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1418" w14:textId="610DCD8E" w:rsidR="00D20BEF" w:rsidRDefault="00E93ECC">
      <w:pPr>
        <w:tabs>
          <w:tab w:val="left" w:pos="6784"/>
        </w:tabs>
        <w:ind w:left="116"/>
        <w:rPr>
          <w:sz w:val="20"/>
        </w:rPr>
      </w:pPr>
      <w:r>
        <w:rPr>
          <w:position w:val="8"/>
          <w:sz w:val="20"/>
        </w:rPr>
        <w:tab/>
      </w:r>
    </w:p>
    <w:p w14:paraId="36F0A64D" w14:textId="3AD3136E" w:rsidR="00D20BEF" w:rsidRDefault="00D20BEF">
      <w:pPr>
        <w:pStyle w:val="BodyText"/>
        <w:spacing w:before="8"/>
        <w:rPr>
          <w:sz w:val="20"/>
        </w:rPr>
      </w:pPr>
    </w:p>
    <w:p w14:paraId="49ACB103" w14:textId="69939F38" w:rsidR="0059735B" w:rsidRDefault="00202938">
      <w:pPr>
        <w:pStyle w:val="BodyText"/>
        <w:spacing w:before="8"/>
        <w:rPr>
          <w:sz w:val="20"/>
        </w:rPr>
      </w:pPr>
      <w:r w:rsidRPr="004E6182">
        <w:rPr>
          <w:rFonts w:ascii="Arial" w:hAnsi="Arial" w:cs="Arial"/>
          <w:noProof/>
        </w:rPr>
        <w:drawing>
          <wp:anchor distT="0" distB="0" distL="114300" distR="114300" simplePos="0" relativeHeight="503314120" behindDoc="1" locked="0" layoutInCell="1" allowOverlap="1" wp14:anchorId="0AE7BDDC" wp14:editId="3957CE7A">
            <wp:simplePos x="0" y="0"/>
            <wp:positionH relativeFrom="column">
              <wp:posOffset>4518025</wp:posOffset>
            </wp:positionH>
            <wp:positionV relativeFrom="paragraph">
              <wp:posOffset>17145</wp:posOffset>
            </wp:positionV>
            <wp:extent cx="1247775" cy="103822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47775" cy="1038225"/>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503313096" behindDoc="1" locked="0" layoutInCell="1" allowOverlap="1" wp14:anchorId="76C24CDC" wp14:editId="6887E30D">
            <wp:simplePos x="0" y="0"/>
            <wp:positionH relativeFrom="margin">
              <wp:posOffset>2367915</wp:posOffset>
            </wp:positionH>
            <wp:positionV relativeFrom="paragraph">
              <wp:posOffset>17145</wp:posOffset>
            </wp:positionV>
            <wp:extent cx="1530985" cy="12045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985" cy="1204595"/>
                    </a:xfrm>
                    <a:prstGeom prst="rect">
                      <a:avLst/>
                    </a:prstGeom>
                  </pic:spPr>
                </pic:pic>
              </a:graphicData>
            </a:graphic>
          </wp:anchor>
        </w:drawing>
      </w:r>
      <w:r w:rsidR="00596C5B">
        <w:rPr>
          <w:noProof/>
          <w:position w:val="8"/>
          <w:sz w:val="20"/>
        </w:rPr>
        <w:drawing>
          <wp:anchor distT="0" distB="0" distL="114300" distR="114300" simplePos="0" relativeHeight="503315144" behindDoc="1" locked="0" layoutInCell="1" allowOverlap="1" wp14:anchorId="63005E15" wp14:editId="0CA5802B">
            <wp:simplePos x="0" y="0"/>
            <wp:positionH relativeFrom="column">
              <wp:posOffset>146050</wp:posOffset>
            </wp:positionH>
            <wp:positionV relativeFrom="paragraph">
              <wp:posOffset>17145</wp:posOffset>
            </wp:positionV>
            <wp:extent cx="1782445" cy="1198245"/>
            <wp:effectExtent l="0" t="0" r="8255"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445" cy="1198245"/>
                    </a:xfrm>
                    <a:prstGeom prst="rect">
                      <a:avLst/>
                    </a:prstGeom>
                  </pic:spPr>
                </pic:pic>
              </a:graphicData>
            </a:graphic>
          </wp:anchor>
        </w:drawing>
      </w:r>
    </w:p>
    <w:p w14:paraId="40725C89" w14:textId="63FADFE5" w:rsidR="00596C5B" w:rsidRDefault="00596C5B">
      <w:pPr>
        <w:pStyle w:val="BodyText"/>
        <w:spacing w:before="8"/>
        <w:rPr>
          <w:sz w:val="20"/>
        </w:rPr>
      </w:pPr>
    </w:p>
    <w:p w14:paraId="15A01403" w14:textId="4CE20B2E" w:rsidR="00596C5B" w:rsidRDefault="00596C5B">
      <w:pPr>
        <w:pStyle w:val="BodyText"/>
        <w:spacing w:before="8"/>
        <w:rPr>
          <w:sz w:val="20"/>
        </w:rPr>
      </w:pPr>
    </w:p>
    <w:p w14:paraId="791501EE" w14:textId="35F7FB3A" w:rsidR="00596C5B" w:rsidRDefault="00596C5B">
      <w:pPr>
        <w:pStyle w:val="BodyText"/>
        <w:spacing w:before="8"/>
        <w:rPr>
          <w:sz w:val="20"/>
        </w:rPr>
      </w:pPr>
    </w:p>
    <w:p w14:paraId="056DABFA" w14:textId="27565D0E" w:rsidR="00596C5B" w:rsidRDefault="00596C5B">
      <w:pPr>
        <w:pStyle w:val="BodyText"/>
        <w:spacing w:before="8"/>
        <w:rPr>
          <w:sz w:val="20"/>
        </w:rPr>
      </w:pPr>
      <w:bookmarkStart w:id="0" w:name="_GoBack"/>
      <w:bookmarkEnd w:id="0"/>
    </w:p>
    <w:p w14:paraId="373C9C75" w14:textId="74517A10" w:rsidR="00596C5B" w:rsidRDefault="00596C5B">
      <w:pPr>
        <w:pStyle w:val="BodyText"/>
        <w:spacing w:before="8"/>
        <w:rPr>
          <w:sz w:val="20"/>
        </w:rPr>
      </w:pPr>
    </w:p>
    <w:p w14:paraId="74C4BF34" w14:textId="3AE836C9" w:rsidR="00596C5B" w:rsidRDefault="00596C5B">
      <w:pPr>
        <w:pStyle w:val="BodyText"/>
        <w:spacing w:before="8"/>
        <w:rPr>
          <w:sz w:val="20"/>
        </w:rPr>
      </w:pPr>
    </w:p>
    <w:p w14:paraId="798A9176" w14:textId="53FB50E8" w:rsidR="00596C5B" w:rsidRDefault="00596C5B">
      <w:pPr>
        <w:pStyle w:val="BodyText"/>
        <w:spacing w:before="8"/>
        <w:rPr>
          <w:sz w:val="20"/>
        </w:rPr>
      </w:pPr>
    </w:p>
    <w:p w14:paraId="6B5BA3A1" w14:textId="45BC9238" w:rsidR="00596C5B" w:rsidRDefault="00596C5B">
      <w:pPr>
        <w:pStyle w:val="BodyText"/>
        <w:spacing w:before="8"/>
        <w:rPr>
          <w:sz w:val="20"/>
        </w:rPr>
      </w:pPr>
    </w:p>
    <w:p w14:paraId="6E423838" w14:textId="7D73C04A" w:rsidR="00596C5B" w:rsidRDefault="00596C5B">
      <w:pPr>
        <w:pStyle w:val="BodyText"/>
        <w:spacing w:before="8"/>
        <w:rPr>
          <w:sz w:val="20"/>
        </w:rPr>
      </w:pPr>
    </w:p>
    <w:p w14:paraId="5CA4D223" w14:textId="77777777" w:rsidR="00596C5B" w:rsidRDefault="00596C5B">
      <w:pPr>
        <w:pStyle w:val="BodyText"/>
        <w:spacing w:before="8"/>
        <w:rPr>
          <w:sz w:val="20"/>
        </w:rPr>
      </w:pPr>
    </w:p>
    <w:p w14:paraId="05FC3DAD" w14:textId="77777777" w:rsidR="00596C5B" w:rsidRDefault="00596C5B">
      <w:pPr>
        <w:pStyle w:val="BodyText"/>
        <w:spacing w:before="8"/>
        <w:rPr>
          <w:sz w:val="20"/>
        </w:rPr>
      </w:pPr>
    </w:p>
    <w:p w14:paraId="492899AF" w14:textId="77777777" w:rsidR="004B0974" w:rsidRPr="00596C5B" w:rsidRDefault="004B0974" w:rsidP="00596C5B">
      <w:pPr>
        <w:jc w:val="center"/>
        <w:rPr>
          <w:b/>
          <w:bCs/>
          <w:kern w:val="36"/>
          <w:sz w:val="28"/>
          <w:szCs w:val="28"/>
          <w:lang w:eastAsia="en-GB"/>
        </w:rPr>
      </w:pPr>
      <w:r w:rsidRPr="00596C5B">
        <w:rPr>
          <w:b/>
          <w:bCs/>
          <w:kern w:val="36"/>
          <w:sz w:val="28"/>
          <w:szCs w:val="28"/>
          <w:lang w:eastAsia="en-GB"/>
        </w:rPr>
        <w:t xml:space="preserve">2019 Admissions into PhD </w:t>
      </w:r>
      <w:proofErr w:type="spellStart"/>
      <w:r w:rsidRPr="00596C5B">
        <w:rPr>
          <w:b/>
          <w:bCs/>
          <w:kern w:val="36"/>
          <w:sz w:val="28"/>
          <w:szCs w:val="28"/>
          <w:lang w:eastAsia="en-GB"/>
        </w:rPr>
        <w:t>programme</w:t>
      </w:r>
      <w:proofErr w:type="spellEnd"/>
      <w:r w:rsidRPr="00596C5B">
        <w:rPr>
          <w:b/>
          <w:bCs/>
          <w:kern w:val="36"/>
          <w:sz w:val="28"/>
          <w:szCs w:val="28"/>
          <w:lang w:eastAsia="en-GB"/>
        </w:rPr>
        <w:t xml:space="preserve"> in</w:t>
      </w:r>
      <w:r w:rsidRPr="00596C5B">
        <w:rPr>
          <w:sz w:val="28"/>
          <w:szCs w:val="28"/>
        </w:rPr>
        <w:t xml:space="preserve"> </w:t>
      </w:r>
      <w:r w:rsidRPr="00596C5B">
        <w:rPr>
          <w:b/>
          <w:bCs/>
          <w:kern w:val="36"/>
          <w:sz w:val="28"/>
          <w:szCs w:val="28"/>
          <w:lang w:eastAsia="en-GB"/>
        </w:rPr>
        <w:t>Climate Change and Biodiversity</w:t>
      </w:r>
    </w:p>
    <w:p w14:paraId="359CB3E1" w14:textId="77777777" w:rsidR="004B0974" w:rsidRPr="00596C5B" w:rsidRDefault="004B0974" w:rsidP="0059735B">
      <w:pPr>
        <w:jc w:val="center"/>
        <w:outlineLvl w:val="0"/>
        <w:rPr>
          <w:b/>
          <w:bCs/>
          <w:kern w:val="36"/>
          <w:sz w:val="28"/>
          <w:szCs w:val="28"/>
          <w:lang w:eastAsia="en-GB"/>
        </w:rPr>
      </w:pPr>
    </w:p>
    <w:p w14:paraId="57AD8864" w14:textId="77777777" w:rsidR="004B0974" w:rsidRPr="00596C5B" w:rsidRDefault="004B0974" w:rsidP="00596C5B">
      <w:pPr>
        <w:spacing w:before="240"/>
        <w:jc w:val="center"/>
        <w:outlineLvl w:val="0"/>
        <w:rPr>
          <w:rFonts w:eastAsia="Calibri"/>
          <w:b/>
          <w:sz w:val="28"/>
          <w:szCs w:val="28"/>
        </w:rPr>
      </w:pPr>
      <w:r w:rsidRPr="00596C5B">
        <w:rPr>
          <w:rFonts w:eastAsia="Calibri"/>
          <w:b/>
          <w:sz w:val="28"/>
          <w:szCs w:val="28"/>
        </w:rPr>
        <w:t>Call for Applications</w:t>
      </w:r>
    </w:p>
    <w:p w14:paraId="3756535F" w14:textId="77777777" w:rsidR="004B0974" w:rsidRPr="00596C5B" w:rsidRDefault="004B0974" w:rsidP="00596C5B">
      <w:pPr>
        <w:spacing w:before="240"/>
        <w:jc w:val="center"/>
        <w:outlineLvl w:val="0"/>
        <w:rPr>
          <w:b/>
          <w:bCs/>
          <w:i/>
          <w:kern w:val="36"/>
          <w:sz w:val="28"/>
          <w:szCs w:val="28"/>
          <w:lang w:eastAsia="en-GB"/>
        </w:rPr>
      </w:pPr>
      <w:r w:rsidRPr="00596C5B">
        <w:rPr>
          <w:rFonts w:eastAsia="Calibri"/>
          <w:b/>
          <w:sz w:val="28"/>
          <w:szCs w:val="28"/>
        </w:rPr>
        <w:t>(Full Scholarship Available)</w:t>
      </w:r>
    </w:p>
    <w:p w14:paraId="05C944B3" w14:textId="77777777" w:rsidR="004B0974" w:rsidRPr="000D2061" w:rsidRDefault="004B0974" w:rsidP="00596C5B">
      <w:pPr>
        <w:jc w:val="center"/>
        <w:rPr>
          <w:rFonts w:ascii="Comic Sans MS" w:hAnsi="Comic Sans MS"/>
          <w:sz w:val="32"/>
          <w:szCs w:val="32"/>
        </w:rPr>
      </w:pPr>
    </w:p>
    <w:p w14:paraId="23210D57" w14:textId="421E2788" w:rsidR="00D20BEF" w:rsidRDefault="00E93ECC">
      <w:pPr>
        <w:spacing w:before="66"/>
        <w:ind w:left="1226" w:right="1222"/>
        <w:jc w:val="center"/>
        <w:rPr>
          <w:b/>
          <w:color w:val="C00000"/>
          <w:sz w:val="28"/>
          <w:szCs w:val="28"/>
        </w:rPr>
      </w:pPr>
      <w:r w:rsidRPr="00596C5B">
        <w:rPr>
          <w:b/>
          <w:color w:val="C00000"/>
          <w:sz w:val="28"/>
          <w:szCs w:val="28"/>
        </w:rPr>
        <w:t>CLIMATE CHANGE and BIODIVERSITY</w:t>
      </w:r>
    </w:p>
    <w:p w14:paraId="19DF7622" w14:textId="77777777" w:rsidR="00596C5B" w:rsidRPr="00596C5B" w:rsidRDefault="00596C5B">
      <w:pPr>
        <w:spacing w:before="66"/>
        <w:ind w:left="1226" w:right="1222"/>
        <w:jc w:val="center"/>
        <w:rPr>
          <w:b/>
          <w:sz w:val="28"/>
          <w:szCs w:val="28"/>
        </w:rPr>
      </w:pPr>
    </w:p>
    <w:p w14:paraId="40612E41" w14:textId="77777777" w:rsidR="004B0974" w:rsidRPr="00596C5B" w:rsidRDefault="004B0974" w:rsidP="00596C5B">
      <w:pPr>
        <w:jc w:val="both"/>
        <w:rPr>
          <w:b/>
          <w:bCs/>
          <w:kern w:val="36"/>
          <w:sz w:val="24"/>
          <w:szCs w:val="32"/>
          <w:lang w:eastAsia="en-GB"/>
        </w:rPr>
      </w:pPr>
      <w:r w:rsidRPr="000D2061">
        <w:rPr>
          <w:sz w:val="24"/>
          <w:szCs w:val="24"/>
          <w:lang w:eastAsia="en-GB"/>
        </w:rPr>
        <w:t xml:space="preserve">The </w:t>
      </w:r>
      <w:r w:rsidRPr="00CA17E0">
        <w:rPr>
          <w:sz w:val="24"/>
          <w:szCs w:val="24"/>
          <w:lang w:eastAsia="en-GB"/>
        </w:rPr>
        <w:t xml:space="preserve">WASCAL Doctoral Research </w:t>
      </w:r>
      <w:proofErr w:type="spellStart"/>
      <w:r w:rsidRPr="00CA17E0">
        <w:rPr>
          <w:sz w:val="24"/>
          <w:szCs w:val="24"/>
          <w:lang w:eastAsia="en-GB"/>
        </w:rPr>
        <w:t>Programme</w:t>
      </w:r>
      <w:proofErr w:type="spellEnd"/>
      <w:r w:rsidRPr="00CA17E0">
        <w:rPr>
          <w:sz w:val="24"/>
          <w:szCs w:val="24"/>
          <w:lang w:eastAsia="en-GB"/>
        </w:rPr>
        <w:t xml:space="preserve"> in </w:t>
      </w:r>
      <w:r w:rsidRPr="004B0974">
        <w:rPr>
          <w:b/>
          <w:bCs/>
          <w:kern w:val="36"/>
          <w:sz w:val="24"/>
          <w:szCs w:val="32"/>
          <w:lang w:eastAsia="en-GB"/>
        </w:rPr>
        <w:t>C</w:t>
      </w:r>
      <w:r>
        <w:rPr>
          <w:b/>
          <w:bCs/>
          <w:kern w:val="36"/>
          <w:sz w:val="24"/>
          <w:szCs w:val="32"/>
          <w:lang w:eastAsia="en-GB"/>
        </w:rPr>
        <w:t xml:space="preserve">limate Change and Biodiversity </w:t>
      </w:r>
      <w:r w:rsidRPr="000D2061">
        <w:rPr>
          <w:sz w:val="24"/>
          <w:szCs w:val="24"/>
          <w:lang w:eastAsia="en-GB"/>
        </w:rPr>
        <w:t xml:space="preserve">is pleased to announce for </w:t>
      </w:r>
      <w:r w:rsidRPr="000D2061">
        <w:rPr>
          <w:color w:val="00B050"/>
          <w:sz w:val="24"/>
          <w:szCs w:val="24"/>
          <w:lang w:val="en"/>
        </w:rPr>
        <w:t>application</w:t>
      </w:r>
      <w:r w:rsidRPr="000D2061">
        <w:rPr>
          <w:rFonts w:eastAsia="Calibri"/>
          <w:color w:val="00B050"/>
          <w:sz w:val="24"/>
          <w:szCs w:val="24"/>
          <w:lang w:val="en"/>
        </w:rPr>
        <w:t xml:space="preserve"> for its </w:t>
      </w:r>
      <w:r w:rsidRPr="000D2061">
        <w:rPr>
          <w:rFonts w:eastAsia="Calibri"/>
          <w:sz w:val="24"/>
          <w:szCs w:val="24"/>
          <w:lang w:eastAsia="en-GB"/>
        </w:rPr>
        <w:t xml:space="preserve">fourth batch of students to the study of </w:t>
      </w:r>
      <w:r w:rsidRPr="000D2061">
        <w:rPr>
          <w:spacing w:val="6"/>
          <w:sz w:val="24"/>
          <w:szCs w:val="24"/>
        </w:rPr>
        <w:t>Ph.D.</w:t>
      </w:r>
      <w:r w:rsidRPr="000D2061">
        <w:rPr>
          <w:rFonts w:eastAsia="Calibri"/>
          <w:spacing w:val="6"/>
          <w:sz w:val="24"/>
          <w:szCs w:val="24"/>
        </w:rPr>
        <w:t xml:space="preserve"> Research </w:t>
      </w:r>
      <w:proofErr w:type="spellStart"/>
      <w:r w:rsidRPr="000D2061">
        <w:rPr>
          <w:rFonts w:eastAsia="Calibri"/>
          <w:spacing w:val="6"/>
          <w:sz w:val="24"/>
          <w:szCs w:val="24"/>
        </w:rPr>
        <w:t>Programme</w:t>
      </w:r>
      <w:proofErr w:type="spellEnd"/>
      <w:r w:rsidRPr="000D2061">
        <w:rPr>
          <w:rFonts w:eastAsia="Calibri"/>
          <w:spacing w:val="6"/>
          <w:sz w:val="24"/>
          <w:szCs w:val="24"/>
        </w:rPr>
        <w:t xml:space="preserve"> in </w:t>
      </w:r>
      <w:r w:rsidRPr="004B0974">
        <w:rPr>
          <w:rFonts w:eastAsia="Calibri"/>
          <w:spacing w:val="6"/>
          <w:sz w:val="24"/>
          <w:szCs w:val="24"/>
        </w:rPr>
        <w:t>Climate Change and Biodiversity</w:t>
      </w:r>
      <w:r>
        <w:rPr>
          <w:rFonts w:eastAsia="Calibri"/>
          <w:spacing w:val="6"/>
          <w:sz w:val="24"/>
          <w:szCs w:val="24"/>
        </w:rPr>
        <w:t xml:space="preserve"> </w:t>
      </w:r>
      <w:r>
        <w:t>by</w:t>
      </w:r>
      <w:r>
        <w:rPr>
          <w:spacing w:val="-5"/>
        </w:rPr>
        <w:t xml:space="preserve"> </w:t>
      </w:r>
      <w:r>
        <w:t>the</w:t>
      </w:r>
      <w:r>
        <w:rPr>
          <w:spacing w:val="-6"/>
        </w:rPr>
        <w:t xml:space="preserve"> </w:t>
      </w:r>
      <w:r>
        <w:t>Training</w:t>
      </w:r>
      <w:r>
        <w:rPr>
          <w:spacing w:val="-6"/>
        </w:rPr>
        <w:t xml:space="preserve"> </w:t>
      </w:r>
      <w:r>
        <w:t>and</w:t>
      </w:r>
      <w:r>
        <w:rPr>
          <w:spacing w:val="-5"/>
        </w:rPr>
        <w:t xml:space="preserve"> </w:t>
      </w:r>
      <w:r>
        <w:t>Research</w:t>
      </w:r>
      <w:r>
        <w:rPr>
          <w:spacing w:val="-6"/>
        </w:rPr>
        <w:t xml:space="preserve"> </w:t>
      </w:r>
      <w:r>
        <w:t>Unit</w:t>
      </w:r>
      <w:r>
        <w:rPr>
          <w:spacing w:val="-6"/>
        </w:rPr>
        <w:t xml:space="preserve"> </w:t>
      </w:r>
      <w:r>
        <w:t xml:space="preserve">(UFR)at the </w:t>
      </w:r>
      <w:proofErr w:type="spellStart"/>
      <w:r>
        <w:t>Université</w:t>
      </w:r>
      <w:proofErr w:type="spellEnd"/>
      <w:r>
        <w:t xml:space="preserve"> de </w:t>
      </w:r>
      <w:proofErr w:type="spellStart"/>
      <w:r>
        <w:t>Cocody</w:t>
      </w:r>
      <w:proofErr w:type="spellEnd"/>
      <w:r>
        <w:t>-Abidjan, Republic of Côte d’Ivoire</w:t>
      </w:r>
      <w:r w:rsidRPr="000D2061">
        <w:rPr>
          <w:rFonts w:eastAsia="Calibri"/>
          <w:spacing w:val="6"/>
          <w:sz w:val="24"/>
          <w:szCs w:val="24"/>
        </w:rPr>
        <w:t xml:space="preserve"> und</w:t>
      </w:r>
      <w:r w:rsidRPr="000D2061">
        <w:rPr>
          <w:rFonts w:eastAsia="Calibri"/>
          <w:sz w:val="24"/>
          <w:szCs w:val="24"/>
        </w:rPr>
        <w:t xml:space="preserve">er the Capacity Building </w:t>
      </w:r>
      <w:proofErr w:type="spellStart"/>
      <w:r w:rsidRPr="000D2061">
        <w:rPr>
          <w:rFonts w:eastAsia="Calibri"/>
          <w:sz w:val="24"/>
          <w:szCs w:val="24"/>
        </w:rPr>
        <w:t>Programme</w:t>
      </w:r>
      <w:proofErr w:type="spellEnd"/>
      <w:r w:rsidRPr="000D2061">
        <w:rPr>
          <w:rFonts w:eastAsia="Calibri"/>
          <w:sz w:val="24"/>
          <w:szCs w:val="24"/>
        </w:rPr>
        <w:t xml:space="preserve"> of West African Science Service Centre on Climate Change and Adapted Land Use (WASCAL),with funding from the German Ministry of Education and Research( BMBF).</w:t>
      </w:r>
    </w:p>
    <w:p w14:paraId="6B38425C" w14:textId="77777777" w:rsidR="004B0974" w:rsidRDefault="004B0974" w:rsidP="00596C5B">
      <w:pPr>
        <w:jc w:val="both"/>
        <w:rPr>
          <w:color w:val="0070C0"/>
          <w:szCs w:val="20"/>
        </w:rPr>
      </w:pPr>
    </w:p>
    <w:p w14:paraId="6856BFF3" w14:textId="77777777" w:rsidR="004B0974" w:rsidRPr="00CA17E0" w:rsidRDefault="004B0974" w:rsidP="00596C5B">
      <w:pPr>
        <w:jc w:val="both"/>
        <w:rPr>
          <w:color w:val="0070C0"/>
          <w:szCs w:val="20"/>
        </w:rPr>
      </w:pPr>
      <w:r w:rsidRPr="00CA17E0">
        <w:rPr>
          <w:color w:val="0070C0"/>
          <w:szCs w:val="20"/>
        </w:rPr>
        <w:t xml:space="preserve">WASCAL is a wholly West African international organization with focus on academic and transdisciplinary research, building graduate-level scientific capacity and serving policy makers in West Africa with science-based advice on adaptation to climate change impacts and land use management. It cooperates with many agencies and universities in the region, providing a knowledge platform of excellence for its partners. WASCAL is funded by BMBF, multilateral and bilateral partners and its 11 West African member countries, namely: Benin, Burkina Faso, Cabo Verde, Cote d’Ivoire, Ghana, The Gambia, Mali, Niger, Nigeria, Senegal and Togo. </w:t>
      </w:r>
    </w:p>
    <w:p w14:paraId="630EC948" w14:textId="77777777" w:rsidR="004B0974" w:rsidRPr="00CA17E0" w:rsidRDefault="004B0974" w:rsidP="00596C5B">
      <w:pPr>
        <w:jc w:val="both"/>
        <w:rPr>
          <w:color w:val="0070C0"/>
          <w:sz w:val="20"/>
          <w:szCs w:val="20"/>
        </w:rPr>
      </w:pPr>
    </w:p>
    <w:p w14:paraId="494CC099" w14:textId="77777777" w:rsidR="004B0974" w:rsidRPr="00CA17E0" w:rsidRDefault="004B0974" w:rsidP="00596C5B">
      <w:pPr>
        <w:jc w:val="both"/>
        <w:textAlignment w:val="baseline"/>
        <w:rPr>
          <w:sz w:val="24"/>
        </w:rPr>
      </w:pPr>
      <w:r w:rsidRPr="00CA17E0">
        <w:rPr>
          <w:color w:val="0070C0"/>
          <w:szCs w:val="20"/>
        </w:rPr>
        <w:t>WASCAL’s mission is to provide information and knowledge services at the local, national and regional levels to West African member countries to cope with the adverse impacts of climate change. We do this through capacity building support to young West African scholars in fields of climate, natural and social sciences and by delivering climate and environmental services in member countries.</w:t>
      </w:r>
    </w:p>
    <w:p w14:paraId="3DAECBA6" w14:textId="77777777" w:rsidR="00D20BEF" w:rsidRDefault="00D20BEF" w:rsidP="00596C5B">
      <w:pPr>
        <w:pStyle w:val="BodyText"/>
        <w:spacing w:before="64"/>
        <w:ind w:left="115" w:right="111"/>
        <w:jc w:val="both"/>
        <w:rPr>
          <w:sz w:val="20"/>
        </w:rPr>
      </w:pPr>
    </w:p>
    <w:p w14:paraId="7F31E11D" w14:textId="77777777" w:rsidR="00D20BEF" w:rsidRDefault="00D20BEF" w:rsidP="00596C5B">
      <w:pPr>
        <w:pStyle w:val="BodyText"/>
        <w:spacing w:before="10"/>
        <w:jc w:val="both"/>
        <w:rPr>
          <w:sz w:val="20"/>
        </w:rPr>
      </w:pPr>
    </w:p>
    <w:p w14:paraId="379600C2" w14:textId="2236D3C2" w:rsidR="00D20BEF" w:rsidRDefault="00E93ECC" w:rsidP="00596C5B">
      <w:pPr>
        <w:pStyle w:val="BodyText"/>
        <w:ind w:left="115" w:right="111"/>
        <w:jc w:val="both"/>
      </w:pPr>
      <w:r>
        <w:t xml:space="preserve">The </w:t>
      </w:r>
      <w:proofErr w:type="spellStart"/>
      <w:r>
        <w:t>program</w:t>
      </w:r>
      <w:r w:rsidR="004B0974">
        <w:t>me</w:t>
      </w:r>
      <w:proofErr w:type="spellEnd"/>
      <w:r>
        <w:t xml:space="preserve"> provides a full scholarship to successful candidates from</w:t>
      </w:r>
      <w:r w:rsidR="004B0974">
        <w:t xml:space="preserve"> </w:t>
      </w:r>
      <w:r>
        <w:t xml:space="preserve">WASCAL member countries. Potential candidates are invited to </w:t>
      </w:r>
      <w:proofErr w:type="gramStart"/>
      <w:r>
        <w:t>submit an application</w:t>
      </w:r>
      <w:proofErr w:type="gramEnd"/>
      <w:r>
        <w:t xml:space="preserve"> for selection.</w:t>
      </w:r>
      <w:r w:rsidR="00596C5B">
        <w:t xml:space="preserve"> There is opportunity for </w:t>
      </w:r>
      <w:r w:rsidR="00596C5B" w:rsidRPr="00202938">
        <w:rPr>
          <w:color w:val="000000" w:themeColor="text1"/>
        </w:rPr>
        <w:t>a</w:t>
      </w:r>
      <w:r w:rsidR="00596C5B" w:rsidRPr="00202938">
        <w:rPr>
          <w:i/>
          <w:color w:val="000000" w:themeColor="text1"/>
          <w:u w:val="single"/>
        </w:rPr>
        <w:t xml:space="preserve">dditional applicants </w:t>
      </w:r>
      <w:r w:rsidR="00596C5B" w:rsidRPr="00202938">
        <w:rPr>
          <w:i/>
          <w:color w:val="000000" w:themeColor="text1"/>
          <w:u w:val="single"/>
        </w:rPr>
        <w:t xml:space="preserve">to be </w:t>
      </w:r>
      <w:r w:rsidR="00596C5B" w:rsidRPr="00202938">
        <w:rPr>
          <w:i/>
          <w:color w:val="000000" w:themeColor="text1"/>
          <w:u w:val="single"/>
        </w:rPr>
        <w:t>selected based on their financial capabilities</w:t>
      </w:r>
      <w:r w:rsidR="00596C5B" w:rsidRPr="00596C5B">
        <w:rPr>
          <w:i/>
          <w:u w:val="single"/>
        </w:rPr>
        <w:t>.</w:t>
      </w:r>
      <w:r w:rsidR="00596C5B">
        <w:t xml:space="preserve"> </w:t>
      </w:r>
    </w:p>
    <w:p w14:paraId="10A7E99F" w14:textId="77777777" w:rsidR="00D20BEF" w:rsidRDefault="00D20BEF" w:rsidP="00596C5B">
      <w:pPr>
        <w:pStyle w:val="BodyText"/>
        <w:spacing w:before="8"/>
        <w:jc w:val="both"/>
        <w:rPr>
          <w:sz w:val="20"/>
        </w:rPr>
      </w:pPr>
    </w:p>
    <w:p w14:paraId="14BA35C2" w14:textId="77777777" w:rsidR="00D20BEF" w:rsidRDefault="00E93ECC" w:rsidP="00596C5B">
      <w:pPr>
        <w:pStyle w:val="Heading2"/>
        <w:jc w:val="both"/>
      </w:pPr>
      <w:r>
        <w:t>ELIGIBILITY</w:t>
      </w:r>
    </w:p>
    <w:p w14:paraId="46AD0168" w14:textId="77777777" w:rsidR="00D20BEF" w:rsidRDefault="00E93ECC" w:rsidP="00596C5B">
      <w:pPr>
        <w:pStyle w:val="BodyText"/>
        <w:spacing w:before="46" w:line="276" w:lineRule="exact"/>
        <w:ind w:left="115"/>
        <w:jc w:val="both"/>
      </w:pPr>
      <w:r>
        <w:t>Candidate</w:t>
      </w:r>
      <w:r w:rsidR="004B0974">
        <w:t xml:space="preserve"> </w:t>
      </w:r>
      <w:r>
        <w:t>entry requirements:</w:t>
      </w:r>
    </w:p>
    <w:p w14:paraId="761BD9E1" w14:textId="77777777" w:rsidR="00D20BEF" w:rsidRDefault="00E93ECC" w:rsidP="00596C5B">
      <w:pPr>
        <w:pStyle w:val="ListParagraph"/>
        <w:numPr>
          <w:ilvl w:val="0"/>
          <w:numId w:val="1"/>
        </w:numPr>
        <w:tabs>
          <w:tab w:val="left" w:pos="836"/>
        </w:tabs>
        <w:spacing w:line="240" w:lineRule="auto"/>
        <w:ind w:right="110"/>
        <w:jc w:val="both"/>
        <w:rPr>
          <w:sz w:val="24"/>
        </w:rPr>
      </w:pPr>
      <w:r>
        <w:rPr>
          <w:sz w:val="24"/>
        </w:rPr>
        <w:t xml:space="preserve">Have a </w:t>
      </w:r>
      <w:proofErr w:type="gramStart"/>
      <w:r>
        <w:rPr>
          <w:sz w:val="24"/>
        </w:rPr>
        <w:t>Master’s Degree</w:t>
      </w:r>
      <w:proofErr w:type="gramEnd"/>
      <w:r>
        <w:rPr>
          <w:sz w:val="24"/>
        </w:rPr>
        <w:t xml:space="preserve"> in Ecology, Biology, Botany, Zoology, Environmental Sciences, Forestry, Agriculture or other relevant disciplines, normally with an average of at least 60% in their master’s degree</w:t>
      </w:r>
      <w:r>
        <w:rPr>
          <w:spacing w:val="-3"/>
          <w:sz w:val="24"/>
        </w:rPr>
        <w:t xml:space="preserve"> </w:t>
      </w:r>
      <w:proofErr w:type="spellStart"/>
      <w:r>
        <w:rPr>
          <w:sz w:val="24"/>
        </w:rPr>
        <w:t>programme</w:t>
      </w:r>
      <w:proofErr w:type="spellEnd"/>
      <w:r>
        <w:rPr>
          <w:sz w:val="24"/>
        </w:rPr>
        <w:t>.</w:t>
      </w:r>
    </w:p>
    <w:p w14:paraId="25828A8B" w14:textId="77777777" w:rsidR="00D20BEF" w:rsidRDefault="00E93ECC" w:rsidP="00596C5B">
      <w:pPr>
        <w:pStyle w:val="ListParagraph"/>
        <w:numPr>
          <w:ilvl w:val="0"/>
          <w:numId w:val="1"/>
        </w:numPr>
        <w:tabs>
          <w:tab w:val="left" w:pos="835"/>
          <w:tab w:val="left" w:pos="836"/>
        </w:tabs>
        <w:spacing w:line="292" w:lineRule="exact"/>
        <w:jc w:val="both"/>
        <w:rPr>
          <w:sz w:val="24"/>
        </w:rPr>
      </w:pPr>
      <w:r>
        <w:rPr>
          <w:sz w:val="24"/>
        </w:rPr>
        <w:lastRenderedPageBreak/>
        <w:t>Be from one of the WASCAL</w:t>
      </w:r>
      <w:r>
        <w:rPr>
          <w:spacing w:val="-3"/>
          <w:sz w:val="24"/>
        </w:rPr>
        <w:t xml:space="preserve"> </w:t>
      </w:r>
      <w:r>
        <w:rPr>
          <w:sz w:val="24"/>
        </w:rPr>
        <w:t>countries.</w:t>
      </w:r>
    </w:p>
    <w:p w14:paraId="1C09CF70" w14:textId="77777777" w:rsidR="00D20BEF" w:rsidRDefault="00E93ECC" w:rsidP="00596C5B">
      <w:pPr>
        <w:pStyle w:val="ListParagraph"/>
        <w:numPr>
          <w:ilvl w:val="0"/>
          <w:numId w:val="1"/>
        </w:numPr>
        <w:tabs>
          <w:tab w:val="left" w:pos="835"/>
          <w:tab w:val="left" w:pos="836"/>
        </w:tabs>
        <w:jc w:val="both"/>
        <w:rPr>
          <w:sz w:val="24"/>
        </w:rPr>
      </w:pPr>
      <w:r>
        <w:rPr>
          <w:sz w:val="24"/>
        </w:rPr>
        <w:t>Have at least an intermediate-level in English</w:t>
      </w:r>
      <w:r>
        <w:rPr>
          <w:spacing w:val="-3"/>
          <w:sz w:val="24"/>
        </w:rPr>
        <w:t xml:space="preserve"> </w:t>
      </w:r>
      <w:r>
        <w:rPr>
          <w:sz w:val="24"/>
        </w:rPr>
        <w:t>language.</w:t>
      </w:r>
    </w:p>
    <w:p w14:paraId="3F67C677" w14:textId="77D68F95" w:rsidR="00D20BEF" w:rsidRDefault="00E93ECC" w:rsidP="00596C5B">
      <w:pPr>
        <w:pStyle w:val="ListParagraph"/>
        <w:numPr>
          <w:ilvl w:val="0"/>
          <w:numId w:val="1"/>
        </w:numPr>
        <w:tabs>
          <w:tab w:val="left" w:pos="835"/>
          <w:tab w:val="left" w:pos="836"/>
        </w:tabs>
        <w:jc w:val="both"/>
        <w:rPr>
          <w:sz w:val="24"/>
        </w:rPr>
      </w:pPr>
      <w:r>
        <w:rPr>
          <w:sz w:val="24"/>
        </w:rPr>
        <w:t xml:space="preserve">Have at least </w:t>
      </w:r>
      <w:r w:rsidR="00202938">
        <w:rPr>
          <w:sz w:val="24"/>
        </w:rPr>
        <w:t>Second-Class</w:t>
      </w:r>
      <w:r>
        <w:rPr>
          <w:sz w:val="24"/>
        </w:rPr>
        <w:t xml:space="preserve"> Upper </w:t>
      </w:r>
      <w:r w:rsidR="00596C5B">
        <w:rPr>
          <w:sz w:val="24"/>
        </w:rPr>
        <w:t>Division (</w:t>
      </w:r>
      <w:r>
        <w:rPr>
          <w:sz w:val="24"/>
        </w:rPr>
        <w:t xml:space="preserve">Mention </w:t>
      </w:r>
      <w:proofErr w:type="spellStart"/>
      <w:r>
        <w:rPr>
          <w:sz w:val="24"/>
        </w:rPr>
        <w:t>Assez</w:t>
      </w:r>
      <w:proofErr w:type="spellEnd"/>
      <w:r>
        <w:rPr>
          <w:sz w:val="24"/>
        </w:rPr>
        <w:t xml:space="preserve"> Bien) in their first</w:t>
      </w:r>
      <w:r>
        <w:rPr>
          <w:spacing w:val="-17"/>
          <w:sz w:val="24"/>
        </w:rPr>
        <w:t xml:space="preserve"> </w:t>
      </w:r>
      <w:r>
        <w:rPr>
          <w:sz w:val="24"/>
        </w:rPr>
        <w:t>degree.</w:t>
      </w:r>
    </w:p>
    <w:p w14:paraId="0B35A7B6" w14:textId="77777777" w:rsidR="00D20BEF" w:rsidRDefault="00E93ECC" w:rsidP="00596C5B">
      <w:pPr>
        <w:pStyle w:val="ListParagraph"/>
        <w:numPr>
          <w:ilvl w:val="0"/>
          <w:numId w:val="1"/>
        </w:numPr>
        <w:tabs>
          <w:tab w:val="left" w:pos="836"/>
        </w:tabs>
        <w:spacing w:line="240" w:lineRule="auto"/>
        <w:ind w:right="110"/>
        <w:jc w:val="both"/>
        <w:rPr>
          <w:sz w:val="24"/>
        </w:rPr>
      </w:pPr>
      <w:r>
        <w:rPr>
          <w:sz w:val="24"/>
        </w:rPr>
        <w:t xml:space="preserve">Candidates must submit a two-page letter of motivation on background and academic interests. They also must provide names and contacts of two (2) referees, one of whom has been his/her </w:t>
      </w:r>
      <w:proofErr w:type="gramStart"/>
      <w:r>
        <w:rPr>
          <w:sz w:val="24"/>
        </w:rPr>
        <w:t>Master’s</w:t>
      </w:r>
      <w:proofErr w:type="gramEnd"/>
      <w:r>
        <w:rPr>
          <w:sz w:val="24"/>
        </w:rPr>
        <w:t xml:space="preserve"> thesis</w:t>
      </w:r>
      <w:r>
        <w:rPr>
          <w:spacing w:val="-1"/>
          <w:sz w:val="24"/>
        </w:rPr>
        <w:t xml:space="preserve"> </w:t>
      </w:r>
      <w:r>
        <w:rPr>
          <w:sz w:val="24"/>
        </w:rPr>
        <w:t>supervisor.</w:t>
      </w:r>
    </w:p>
    <w:p w14:paraId="246FBAD9" w14:textId="77777777" w:rsidR="00D20BEF" w:rsidRDefault="00E93ECC" w:rsidP="00596C5B">
      <w:pPr>
        <w:pStyle w:val="ListParagraph"/>
        <w:numPr>
          <w:ilvl w:val="0"/>
          <w:numId w:val="1"/>
        </w:numPr>
        <w:tabs>
          <w:tab w:val="left" w:pos="835"/>
          <w:tab w:val="left" w:pos="836"/>
        </w:tabs>
        <w:jc w:val="both"/>
        <w:rPr>
          <w:sz w:val="24"/>
        </w:rPr>
      </w:pPr>
      <w:r>
        <w:rPr>
          <w:sz w:val="24"/>
        </w:rPr>
        <w:t>Candidates</w:t>
      </w:r>
      <w:r>
        <w:rPr>
          <w:spacing w:val="-11"/>
          <w:sz w:val="24"/>
        </w:rPr>
        <w:t xml:space="preserve"> </w:t>
      </w:r>
      <w:r>
        <w:rPr>
          <w:sz w:val="24"/>
        </w:rPr>
        <w:t>must</w:t>
      </w:r>
      <w:r>
        <w:rPr>
          <w:spacing w:val="-10"/>
          <w:sz w:val="24"/>
        </w:rPr>
        <w:t xml:space="preserve"> </w:t>
      </w:r>
      <w:r>
        <w:rPr>
          <w:sz w:val="24"/>
        </w:rPr>
        <w:t>attach</w:t>
      </w:r>
      <w:r>
        <w:rPr>
          <w:spacing w:val="-11"/>
          <w:sz w:val="24"/>
        </w:rPr>
        <w:t xml:space="preserve"> </w:t>
      </w:r>
      <w:r>
        <w:rPr>
          <w:sz w:val="24"/>
        </w:rPr>
        <w:t>a</w:t>
      </w:r>
      <w:r>
        <w:rPr>
          <w:spacing w:val="-10"/>
          <w:sz w:val="24"/>
        </w:rPr>
        <w:t xml:space="preserve"> </w:t>
      </w:r>
      <w:r>
        <w:rPr>
          <w:sz w:val="24"/>
        </w:rPr>
        <w:t>pdf</w:t>
      </w:r>
      <w:r>
        <w:rPr>
          <w:spacing w:val="-10"/>
          <w:sz w:val="24"/>
        </w:rPr>
        <w:t xml:space="preserve"> </w:t>
      </w:r>
      <w:r>
        <w:rPr>
          <w:sz w:val="24"/>
        </w:rPr>
        <w:t>version</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master’s</w:t>
      </w:r>
      <w:r>
        <w:rPr>
          <w:spacing w:val="-10"/>
          <w:sz w:val="24"/>
        </w:rPr>
        <w:t xml:space="preserve"> </w:t>
      </w:r>
      <w:r>
        <w:rPr>
          <w:sz w:val="24"/>
        </w:rPr>
        <w:t>degree</w:t>
      </w:r>
      <w:r>
        <w:rPr>
          <w:spacing w:val="-10"/>
          <w:sz w:val="24"/>
        </w:rPr>
        <w:t xml:space="preserve"> </w:t>
      </w:r>
      <w:r>
        <w:rPr>
          <w:sz w:val="24"/>
        </w:rPr>
        <w:t>abstract</w:t>
      </w:r>
      <w:r>
        <w:rPr>
          <w:spacing w:val="-11"/>
          <w:sz w:val="24"/>
        </w:rPr>
        <w:t xml:space="preserve"> </w:t>
      </w:r>
      <w:r>
        <w:rPr>
          <w:sz w:val="24"/>
        </w:rPr>
        <w:t>to</w:t>
      </w:r>
      <w:r>
        <w:rPr>
          <w:spacing w:val="-10"/>
          <w:sz w:val="24"/>
        </w:rPr>
        <w:t xml:space="preserve"> </w:t>
      </w:r>
      <w:r>
        <w:rPr>
          <w:sz w:val="24"/>
        </w:rPr>
        <w:t>their</w:t>
      </w:r>
      <w:r>
        <w:rPr>
          <w:spacing w:val="-11"/>
          <w:sz w:val="24"/>
        </w:rPr>
        <w:t xml:space="preserve"> </w:t>
      </w:r>
      <w:r>
        <w:rPr>
          <w:sz w:val="24"/>
        </w:rPr>
        <w:t>application.</w:t>
      </w:r>
    </w:p>
    <w:p w14:paraId="6D5FE67A" w14:textId="77777777" w:rsidR="00D20BEF" w:rsidRDefault="00E93ECC" w:rsidP="00596C5B">
      <w:pPr>
        <w:pStyle w:val="ListParagraph"/>
        <w:numPr>
          <w:ilvl w:val="0"/>
          <w:numId w:val="1"/>
        </w:numPr>
        <w:tabs>
          <w:tab w:val="left" w:pos="835"/>
          <w:tab w:val="left" w:pos="836"/>
        </w:tabs>
        <w:spacing w:before="3"/>
        <w:jc w:val="both"/>
        <w:rPr>
          <w:sz w:val="24"/>
        </w:rPr>
      </w:pPr>
      <w:r>
        <w:rPr>
          <w:sz w:val="24"/>
        </w:rPr>
        <w:t>Candidates should not be more than 35 years</w:t>
      </w:r>
      <w:r>
        <w:rPr>
          <w:spacing w:val="-5"/>
          <w:sz w:val="24"/>
        </w:rPr>
        <w:t xml:space="preserve"> </w:t>
      </w:r>
      <w:r>
        <w:rPr>
          <w:sz w:val="24"/>
        </w:rPr>
        <w:t>old.</w:t>
      </w:r>
    </w:p>
    <w:p w14:paraId="1319D9BF" w14:textId="77777777" w:rsidR="00D20BEF" w:rsidRDefault="00E93ECC" w:rsidP="00596C5B">
      <w:pPr>
        <w:pStyle w:val="ListParagraph"/>
        <w:numPr>
          <w:ilvl w:val="0"/>
          <w:numId w:val="1"/>
        </w:numPr>
        <w:tabs>
          <w:tab w:val="left" w:pos="835"/>
          <w:tab w:val="left" w:pos="836"/>
        </w:tabs>
        <w:jc w:val="both"/>
        <w:rPr>
          <w:sz w:val="24"/>
        </w:rPr>
      </w:pPr>
      <w:r>
        <w:rPr>
          <w:sz w:val="24"/>
        </w:rPr>
        <w:t>Female candidates are encouraged to</w:t>
      </w:r>
      <w:r>
        <w:rPr>
          <w:spacing w:val="-3"/>
          <w:sz w:val="24"/>
        </w:rPr>
        <w:t xml:space="preserve"> </w:t>
      </w:r>
      <w:r>
        <w:rPr>
          <w:sz w:val="24"/>
        </w:rPr>
        <w:t>apply.</w:t>
      </w:r>
    </w:p>
    <w:p w14:paraId="1A527321" w14:textId="38699386" w:rsidR="00D20BEF" w:rsidRPr="00596C5B" w:rsidRDefault="00E93ECC" w:rsidP="00596C5B">
      <w:pPr>
        <w:pStyle w:val="ListParagraph"/>
        <w:numPr>
          <w:ilvl w:val="0"/>
          <w:numId w:val="1"/>
        </w:numPr>
        <w:tabs>
          <w:tab w:val="left" w:pos="835"/>
          <w:tab w:val="left" w:pos="836"/>
        </w:tabs>
        <w:jc w:val="both"/>
        <w:rPr>
          <w:sz w:val="24"/>
        </w:rPr>
        <w:sectPr w:rsidR="00D20BEF" w:rsidRPr="00596C5B">
          <w:footerReference w:type="default" r:id="rId10"/>
          <w:type w:val="continuous"/>
          <w:pgSz w:w="11900" w:h="16840"/>
          <w:pgMar w:top="1140" w:right="1300" w:bottom="1200" w:left="1300" w:header="720" w:footer="1016" w:gutter="0"/>
          <w:pgNumType w:start="1"/>
          <w:cols w:space="720"/>
        </w:sectPr>
      </w:pPr>
      <w:r>
        <w:rPr>
          <w:sz w:val="24"/>
        </w:rPr>
        <w:t>Candidates should not be doing their PhD in another</w:t>
      </w:r>
      <w:r>
        <w:rPr>
          <w:spacing w:val="-4"/>
          <w:sz w:val="24"/>
        </w:rPr>
        <w:t xml:space="preserve"> </w:t>
      </w:r>
      <w:proofErr w:type="spellStart"/>
      <w:r>
        <w:rPr>
          <w:sz w:val="24"/>
        </w:rPr>
        <w:t>program</w:t>
      </w:r>
      <w:r w:rsidR="004B0974">
        <w:rPr>
          <w:sz w:val="24"/>
        </w:rPr>
        <w:t>me</w:t>
      </w:r>
      <w:proofErr w:type="spellEnd"/>
      <w:r>
        <w:rPr>
          <w:sz w:val="24"/>
        </w:rPr>
        <w:t>.</w:t>
      </w:r>
    </w:p>
    <w:p w14:paraId="681768B7" w14:textId="77777777" w:rsidR="00D20BEF" w:rsidRDefault="00E93ECC" w:rsidP="00596C5B">
      <w:pPr>
        <w:pStyle w:val="Heading1"/>
        <w:ind w:left="0"/>
        <w:jc w:val="both"/>
      </w:pPr>
      <w:r>
        <w:lastRenderedPageBreak/>
        <w:t>LANGUAGE</w:t>
      </w:r>
    </w:p>
    <w:p w14:paraId="6519295E" w14:textId="77777777" w:rsidR="00D20BEF" w:rsidRDefault="00E93ECC" w:rsidP="00596C5B">
      <w:pPr>
        <w:pStyle w:val="BodyText"/>
        <w:spacing w:before="253" w:line="242" w:lineRule="auto"/>
        <w:ind w:left="115" w:right="110"/>
        <w:jc w:val="both"/>
      </w:pPr>
      <w:r>
        <w:t xml:space="preserve">The Graduate Research </w:t>
      </w:r>
      <w:proofErr w:type="spellStart"/>
      <w:r>
        <w:t>Program</w:t>
      </w:r>
      <w:r w:rsidR="004B0974">
        <w:t>me</w:t>
      </w:r>
      <w:proofErr w:type="spellEnd"/>
      <w:r>
        <w:t xml:space="preserve"> is a structured </w:t>
      </w:r>
      <w:proofErr w:type="spellStart"/>
      <w:proofErr w:type="gramStart"/>
      <w:r>
        <w:t>Ph.D</w:t>
      </w:r>
      <w:proofErr w:type="spellEnd"/>
      <w:proofErr w:type="gramEnd"/>
      <w:r>
        <w:t xml:space="preserve"> with English as the language of instruction. Therefore, the following are the language requirements:</w:t>
      </w:r>
    </w:p>
    <w:p w14:paraId="1154E2C7" w14:textId="77777777" w:rsidR="00D20BEF" w:rsidRDefault="00E93ECC" w:rsidP="00596C5B">
      <w:pPr>
        <w:pStyle w:val="ListParagraph"/>
        <w:numPr>
          <w:ilvl w:val="0"/>
          <w:numId w:val="1"/>
        </w:numPr>
        <w:tabs>
          <w:tab w:val="left" w:pos="835"/>
          <w:tab w:val="left" w:pos="836"/>
        </w:tabs>
        <w:spacing w:line="290" w:lineRule="exact"/>
        <w:jc w:val="both"/>
        <w:rPr>
          <w:sz w:val="24"/>
        </w:rPr>
      </w:pPr>
      <w:r>
        <w:rPr>
          <w:sz w:val="24"/>
        </w:rPr>
        <w:t>Basic Certificate in English</w:t>
      </w:r>
      <w:r>
        <w:rPr>
          <w:spacing w:val="-3"/>
          <w:sz w:val="24"/>
        </w:rPr>
        <w:t xml:space="preserve"> </w:t>
      </w:r>
      <w:r>
        <w:rPr>
          <w:sz w:val="24"/>
        </w:rPr>
        <w:t>Language.</w:t>
      </w:r>
    </w:p>
    <w:p w14:paraId="008CA7CA" w14:textId="77777777" w:rsidR="00D20BEF" w:rsidRDefault="00E93ECC" w:rsidP="00596C5B">
      <w:pPr>
        <w:pStyle w:val="ListParagraph"/>
        <w:numPr>
          <w:ilvl w:val="0"/>
          <w:numId w:val="1"/>
        </w:numPr>
        <w:tabs>
          <w:tab w:val="left" w:pos="835"/>
          <w:tab w:val="left" w:pos="836"/>
        </w:tabs>
        <w:jc w:val="both"/>
        <w:rPr>
          <w:sz w:val="24"/>
        </w:rPr>
      </w:pPr>
      <w:r>
        <w:rPr>
          <w:sz w:val="24"/>
        </w:rPr>
        <w:t>Functional Certificate in English</w:t>
      </w:r>
      <w:r>
        <w:rPr>
          <w:spacing w:val="-2"/>
          <w:sz w:val="24"/>
        </w:rPr>
        <w:t xml:space="preserve"> </w:t>
      </w:r>
      <w:r>
        <w:rPr>
          <w:sz w:val="24"/>
        </w:rPr>
        <w:t>Language.</w:t>
      </w:r>
    </w:p>
    <w:p w14:paraId="2F0DAC67" w14:textId="77777777" w:rsidR="00D20BEF" w:rsidRDefault="00D20BEF" w:rsidP="00596C5B">
      <w:pPr>
        <w:pStyle w:val="BodyText"/>
        <w:spacing w:before="2"/>
        <w:jc w:val="both"/>
      </w:pPr>
    </w:p>
    <w:p w14:paraId="3A9BB1DA" w14:textId="77777777" w:rsidR="00D20BEF" w:rsidRDefault="00E93ECC" w:rsidP="00596C5B">
      <w:pPr>
        <w:pStyle w:val="BodyText"/>
        <w:spacing w:line="237" w:lineRule="auto"/>
        <w:ind w:left="115" w:right="110"/>
        <w:jc w:val="both"/>
      </w:pPr>
      <w:r>
        <w:t>A three-month intensive English language training course will be offered at the University of Cape</w:t>
      </w:r>
      <w:r>
        <w:rPr>
          <w:spacing w:val="-16"/>
        </w:rPr>
        <w:t xml:space="preserve"> </w:t>
      </w:r>
      <w:r>
        <w:t>Coast</w:t>
      </w:r>
      <w:r>
        <w:rPr>
          <w:spacing w:val="-15"/>
        </w:rPr>
        <w:t xml:space="preserve"> </w:t>
      </w:r>
      <w:r>
        <w:t>(UCC),</w:t>
      </w:r>
      <w:r>
        <w:rPr>
          <w:spacing w:val="-16"/>
        </w:rPr>
        <w:t xml:space="preserve"> </w:t>
      </w:r>
      <w:r>
        <w:t>Ghana,</w:t>
      </w:r>
      <w:r>
        <w:rPr>
          <w:spacing w:val="-15"/>
        </w:rPr>
        <w:t xml:space="preserve"> </w:t>
      </w:r>
      <w:r>
        <w:t>for</w:t>
      </w:r>
      <w:r>
        <w:rPr>
          <w:spacing w:val="-15"/>
        </w:rPr>
        <w:t xml:space="preserve"> </w:t>
      </w:r>
      <w:r>
        <w:t>the</w:t>
      </w:r>
      <w:r>
        <w:rPr>
          <w:spacing w:val="-16"/>
        </w:rPr>
        <w:t xml:space="preserve"> </w:t>
      </w:r>
      <w:r>
        <w:t>selected</w:t>
      </w:r>
      <w:r>
        <w:rPr>
          <w:spacing w:val="-15"/>
        </w:rPr>
        <w:t xml:space="preserve"> </w:t>
      </w:r>
      <w:r>
        <w:t>francophone</w:t>
      </w:r>
      <w:r>
        <w:rPr>
          <w:spacing w:val="-15"/>
        </w:rPr>
        <w:t xml:space="preserve"> </w:t>
      </w:r>
      <w:r>
        <w:t>students</w:t>
      </w:r>
      <w:r>
        <w:rPr>
          <w:spacing w:val="-15"/>
        </w:rPr>
        <w:t xml:space="preserve"> </w:t>
      </w:r>
      <w:r>
        <w:t>before</w:t>
      </w:r>
      <w:r>
        <w:rPr>
          <w:spacing w:val="-15"/>
        </w:rPr>
        <w:t xml:space="preserve"> </w:t>
      </w:r>
      <w:r>
        <w:t>beginning</w:t>
      </w:r>
      <w:r>
        <w:rPr>
          <w:spacing w:val="-15"/>
        </w:rPr>
        <w:t xml:space="preserve"> </w:t>
      </w:r>
      <w:r>
        <w:t>the</w:t>
      </w:r>
      <w:r>
        <w:rPr>
          <w:spacing w:val="-16"/>
        </w:rPr>
        <w:t xml:space="preserve"> </w:t>
      </w:r>
      <w:proofErr w:type="spellStart"/>
      <w:r>
        <w:t>program</w:t>
      </w:r>
      <w:r w:rsidR="004B0974">
        <w:t>me</w:t>
      </w:r>
      <w:proofErr w:type="spellEnd"/>
      <w:r>
        <w:t>.</w:t>
      </w:r>
    </w:p>
    <w:p w14:paraId="0202D3A6" w14:textId="77777777" w:rsidR="00D20BEF" w:rsidRDefault="00D20BEF" w:rsidP="00596C5B">
      <w:pPr>
        <w:pStyle w:val="BodyText"/>
        <w:spacing w:before="4"/>
        <w:jc w:val="both"/>
        <w:rPr>
          <w:sz w:val="21"/>
        </w:rPr>
      </w:pPr>
    </w:p>
    <w:p w14:paraId="417E4233" w14:textId="77777777" w:rsidR="00D20BEF" w:rsidRDefault="00E93ECC" w:rsidP="00596C5B">
      <w:pPr>
        <w:pStyle w:val="BodyText"/>
        <w:spacing w:line="237" w:lineRule="auto"/>
        <w:ind w:left="115" w:right="110"/>
        <w:jc w:val="both"/>
      </w:pPr>
      <w:r>
        <w:t xml:space="preserve">French language courses will be also offered for anglophone students at UFHB, as part of the </w:t>
      </w:r>
      <w:proofErr w:type="spellStart"/>
      <w:r>
        <w:t>program</w:t>
      </w:r>
      <w:r w:rsidR="004B0974">
        <w:t>me</w:t>
      </w:r>
      <w:proofErr w:type="spellEnd"/>
      <w:r>
        <w:t>.</w:t>
      </w:r>
    </w:p>
    <w:p w14:paraId="23BE6F87" w14:textId="77777777" w:rsidR="00D20BEF" w:rsidRDefault="00D20BEF" w:rsidP="00596C5B">
      <w:pPr>
        <w:pStyle w:val="BodyText"/>
        <w:spacing w:before="2"/>
        <w:jc w:val="both"/>
        <w:rPr>
          <w:sz w:val="21"/>
        </w:rPr>
      </w:pPr>
    </w:p>
    <w:p w14:paraId="5BC96615" w14:textId="77777777" w:rsidR="00D20BEF" w:rsidRDefault="00E93ECC" w:rsidP="00596C5B">
      <w:pPr>
        <w:pStyle w:val="BodyText"/>
        <w:ind w:left="115" w:right="110"/>
        <w:jc w:val="both"/>
      </w:pPr>
      <w:r>
        <w:t>The language course is geared towards giving participants a comprehensive and practical understanding</w:t>
      </w:r>
      <w:r>
        <w:rPr>
          <w:spacing w:val="-16"/>
        </w:rPr>
        <w:t xml:space="preserve"> </w:t>
      </w:r>
      <w:r>
        <w:t>of</w:t>
      </w:r>
      <w:r>
        <w:rPr>
          <w:spacing w:val="-15"/>
        </w:rPr>
        <w:t xml:space="preserve"> </w:t>
      </w:r>
      <w:r>
        <w:t>the</w:t>
      </w:r>
      <w:r>
        <w:rPr>
          <w:spacing w:val="-16"/>
        </w:rPr>
        <w:t xml:space="preserve"> </w:t>
      </w:r>
      <w:r>
        <w:t>French</w:t>
      </w:r>
      <w:r>
        <w:rPr>
          <w:spacing w:val="-15"/>
        </w:rPr>
        <w:t xml:space="preserve"> </w:t>
      </w:r>
      <w:r>
        <w:t>and</w:t>
      </w:r>
      <w:r>
        <w:rPr>
          <w:spacing w:val="-16"/>
        </w:rPr>
        <w:t xml:space="preserve"> </w:t>
      </w:r>
      <w:r>
        <w:t>English</w:t>
      </w:r>
      <w:r>
        <w:rPr>
          <w:spacing w:val="-15"/>
        </w:rPr>
        <w:t xml:space="preserve"> </w:t>
      </w:r>
      <w:r>
        <w:t>language,</w:t>
      </w:r>
      <w:r>
        <w:rPr>
          <w:spacing w:val="-16"/>
        </w:rPr>
        <w:t xml:space="preserve"> </w:t>
      </w:r>
      <w:r>
        <w:t>culture</w:t>
      </w:r>
      <w:r>
        <w:rPr>
          <w:spacing w:val="-15"/>
        </w:rPr>
        <w:t xml:space="preserve"> </w:t>
      </w:r>
      <w:r>
        <w:t>and</w:t>
      </w:r>
      <w:r>
        <w:rPr>
          <w:spacing w:val="-16"/>
        </w:rPr>
        <w:t xml:space="preserve"> </w:t>
      </w:r>
      <w:r>
        <w:t>traditions</w:t>
      </w:r>
      <w:r>
        <w:rPr>
          <w:spacing w:val="-15"/>
        </w:rPr>
        <w:t xml:space="preserve"> </w:t>
      </w:r>
      <w:r>
        <w:t>as</w:t>
      </w:r>
      <w:r>
        <w:rPr>
          <w:spacing w:val="-16"/>
        </w:rPr>
        <w:t xml:space="preserve"> </w:t>
      </w:r>
      <w:r>
        <w:t>well</w:t>
      </w:r>
      <w:r>
        <w:rPr>
          <w:spacing w:val="-15"/>
        </w:rPr>
        <w:t xml:space="preserve"> </w:t>
      </w:r>
      <w:r>
        <w:t>as</w:t>
      </w:r>
      <w:r>
        <w:rPr>
          <w:spacing w:val="-16"/>
        </w:rPr>
        <w:t xml:space="preserve"> </w:t>
      </w:r>
      <w:r>
        <w:t>to</w:t>
      </w:r>
      <w:r>
        <w:rPr>
          <w:spacing w:val="-15"/>
        </w:rPr>
        <w:t xml:space="preserve"> </w:t>
      </w:r>
      <w:r>
        <w:t>contribute to fostering international friendships particularly between the francophones and the anglophones.</w:t>
      </w:r>
    </w:p>
    <w:p w14:paraId="585E1DE0" w14:textId="77777777" w:rsidR="00D20BEF" w:rsidRDefault="00D20BEF" w:rsidP="00596C5B">
      <w:pPr>
        <w:pStyle w:val="BodyText"/>
        <w:spacing w:before="1"/>
        <w:jc w:val="both"/>
        <w:rPr>
          <w:sz w:val="21"/>
        </w:rPr>
      </w:pPr>
    </w:p>
    <w:p w14:paraId="2DAD09F2" w14:textId="77777777" w:rsidR="00D20BEF" w:rsidRDefault="00E93ECC" w:rsidP="00596C5B">
      <w:pPr>
        <w:pStyle w:val="BodyText"/>
        <w:spacing w:line="237" w:lineRule="auto"/>
        <w:ind w:left="115" w:right="110"/>
        <w:jc w:val="both"/>
      </w:pPr>
      <w:r>
        <w:t>At the end of this English language course, students will have to pass an English</w:t>
      </w:r>
      <w:r w:rsidR="004B0974">
        <w:t xml:space="preserve"> </w:t>
      </w:r>
      <w:r>
        <w:t>language proficiency test e.g. TOEFL (600 or above).</w:t>
      </w:r>
    </w:p>
    <w:p w14:paraId="62634E25" w14:textId="77777777" w:rsidR="00D20BEF" w:rsidRDefault="00D20BEF" w:rsidP="00596C5B">
      <w:pPr>
        <w:pStyle w:val="BodyText"/>
        <w:jc w:val="both"/>
        <w:rPr>
          <w:sz w:val="26"/>
        </w:rPr>
      </w:pPr>
    </w:p>
    <w:p w14:paraId="16B9DB5A" w14:textId="77777777" w:rsidR="00D20BEF" w:rsidRDefault="00D20BEF" w:rsidP="00596C5B">
      <w:pPr>
        <w:pStyle w:val="BodyText"/>
        <w:jc w:val="both"/>
        <w:rPr>
          <w:sz w:val="31"/>
        </w:rPr>
      </w:pPr>
    </w:p>
    <w:p w14:paraId="7320D379" w14:textId="77777777" w:rsidR="00D20BEF" w:rsidRDefault="00E93ECC" w:rsidP="00596C5B">
      <w:pPr>
        <w:pStyle w:val="Heading2"/>
        <w:jc w:val="both"/>
      </w:pPr>
      <w:r>
        <w:t>SCHOLARSHIP AND RESEARCH SUPPORT</w:t>
      </w:r>
    </w:p>
    <w:p w14:paraId="4D5DC99C" w14:textId="77777777" w:rsidR="00D20BEF" w:rsidRDefault="00E93ECC" w:rsidP="00596C5B">
      <w:pPr>
        <w:pStyle w:val="BodyText"/>
        <w:spacing w:before="137"/>
        <w:ind w:left="115"/>
        <w:jc w:val="both"/>
      </w:pPr>
      <w:r>
        <w:t>The scholarship and research support will normally be provided following the criteria below:</w:t>
      </w:r>
    </w:p>
    <w:p w14:paraId="220C3ADE" w14:textId="77777777" w:rsidR="00D20BEF" w:rsidRDefault="00E93ECC" w:rsidP="00596C5B">
      <w:pPr>
        <w:pStyle w:val="ListParagraph"/>
        <w:numPr>
          <w:ilvl w:val="0"/>
          <w:numId w:val="1"/>
        </w:numPr>
        <w:tabs>
          <w:tab w:val="left" w:pos="835"/>
          <w:tab w:val="left" w:pos="836"/>
        </w:tabs>
        <w:spacing w:before="7" w:line="237" w:lineRule="auto"/>
        <w:ind w:right="110"/>
        <w:jc w:val="both"/>
        <w:rPr>
          <w:sz w:val="24"/>
        </w:rPr>
      </w:pPr>
      <w:r>
        <w:rPr>
          <w:sz w:val="24"/>
        </w:rPr>
        <w:t>Basically, students after admission will be required to maintain a graduate level Grade Point Average (GPA) of B or a minimum of B from the</w:t>
      </w:r>
      <w:r>
        <w:rPr>
          <w:spacing w:val="-8"/>
          <w:sz w:val="24"/>
        </w:rPr>
        <w:t xml:space="preserve"> </w:t>
      </w:r>
      <w:r>
        <w:rPr>
          <w:sz w:val="24"/>
        </w:rPr>
        <w:t>course.</w:t>
      </w:r>
    </w:p>
    <w:p w14:paraId="4A3B1E48" w14:textId="77777777" w:rsidR="00D20BEF" w:rsidRDefault="00E93ECC" w:rsidP="00596C5B">
      <w:pPr>
        <w:pStyle w:val="ListParagraph"/>
        <w:numPr>
          <w:ilvl w:val="0"/>
          <w:numId w:val="1"/>
        </w:numPr>
        <w:tabs>
          <w:tab w:val="left" w:pos="836"/>
        </w:tabs>
        <w:spacing w:line="240" w:lineRule="auto"/>
        <w:ind w:right="110"/>
        <w:jc w:val="both"/>
        <w:rPr>
          <w:sz w:val="24"/>
        </w:rPr>
      </w:pPr>
      <w:r>
        <w:rPr>
          <w:sz w:val="24"/>
        </w:rPr>
        <w:t xml:space="preserve">During the course curriculum phase, students will be required to develop a detailed research </w:t>
      </w:r>
      <w:proofErr w:type="spellStart"/>
      <w:r>
        <w:rPr>
          <w:sz w:val="24"/>
        </w:rPr>
        <w:t>programme</w:t>
      </w:r>
      <w:proofErr w:type="spellEnd"/>
      <w:r>
        <w:rPr>
          <w:sz w:val="24"/>
        </w:rPr>
        <w:t>, including budget, that will have to be accepted by his/her committee, consisting of at least four graduate faculty members, and endorsed by the Graduate</w:t>
      </w:r>
      <w:r>
        <w:rPr>
          <w:spacing w:val="-2"/>
          <w:sz w:val="24"/>
        </w:rPr>
        <w:t xml:space="preserve"> </w:t>
      </w:r>
      <w:r>
        <w:rPr>
          <w:sz w:val="24"/>
        </w:rPr>
        <w:t>Council.</w:t>
      </w:r>
    </w:p>
    <w:p w14:paraId="59057C82" w14:textId="77777777" w:rsidR="00D20BEF" w:rsidRDefault="00E93ECC" w:rsidP="00596C5B">
      <w:pPr>
        <w:pStyle w:val="ListParagraph"/>
        <w:numPr>
          <w:ilvl w:val="0"/>
          <w:numId w:val="1"/>
        </w:numPr>
        <w:tabs>
          <w:tab w:val="left" w:pos="835"/>
          <w:tab w:val="left" w:pos="836"/>
        </w:tabs>
        <w:spacing w:before="3" w:line="237" w:lineRule="auto"/>
        <w:ind w:right="110"/>
        <w:jc w:val="both"/>
        <w:rPr>
          <w:sz w:val="24"/>
        </w:rPr>
      </w:pPr>
      <w:r>
        <w:rPr>
          <w:sz w:val="24"/>
        </w:rPr>
        <w:t>During</w:t>
      </w:r>
      <w:r>
        <w:rPr>
          <w:spacing w:val="-11"/>
          <w:sz w:val="24"/>
        </w:rPr>
        <w:t xml:space="preserve"> </w:t>
      </w:r>
      <w:r>
        <w:rPr>
          <w:sz w:val="24"/>
        </w:rPr>
        <w:t>the</w:t>
      </w:r>
      <w:r>
        <w:rPr>
          <w:spacing w:val="-11"/>
          <w:sz w:val="24"/>
        </w:rPr>
        <w:t xml:space="preserve"> </w:t>
      </w:r>
      <w:r>
        <w:rPr>
          <w:sz w:val="24"/>
        </w:rPr>
        <w:t>project/research</w:t>
      </w:r>
      <w:r>
        <w:rPr>
          <w:spacing w:val="-11"/>
          <w:sz w:val="24"/>
        </w:rPr>
        <w:t xml:space="preserve"> </w:t>
      </w:r>
      <w:r>
        <w:rPr>
          <w:sz w:val="24"/>
        </w:rPr>
        <w:t>stage,</w:t>
      </w:r>
      <w:r>
        <w:rPr>
          <w:spacing w:val="-11"/>
          <w:sz w:val="24"/>
        </w:rPr>
        <w:t xml:space="preserve"> </w:t>
      </w:r>
      <w:r>
        <w:rPr>
          <w:sz w:val="24"/>
        </w:rPr>
        <w:t>students</w:t>
      </w:r>
      <w:r>
        <w:rPr>
          <w:spacing w:val="-11"/>
          <w:sz w:val="24"/>
        </w:rPr>
        <w:t xml:space="preserve"> </w:t>
      </w:r>
      <w:r>
        <w:rPr>
          <w:sz w:val="24"/>
        </w:rPr>
        <w:t>are</w:t>
      </w:r>
      <w:r>
        <w:rPr>
          <w:spacing w:val="-11"/>
          <w:sz w:val="24"/>
        </w:rPr>
        <w:t xml:space="preserve"> </w:t>
      </w:r>
      <w:r>
        <w:rPr>
          <w:sz w:val="24"/>
        </w:rPr>
        <w:t>expected</w:t>
      </w:r>
      <w:r>
        <w:rPr>
          <w:spacing w:val="-11"/>
          <w:sz w:val="24"/>
        </w:rPr>
        <w:t xml:space="preserve"> </w:t>
      </w:r>
      <w:r>
        <w:rPr>
          <w:sz w:val="24"/>
        </w:rPr>
        <w:t>to</w:t>
      </w:r>
      <w:r>
        <w:rPr>
          <w:spacing w:val="-11"/>
          <w:sz w:val="24"/>
        </w:rPr>
        <w:t xml:space="preserve"> </w:t>
      </w:r>
      <w:r>
        <w:rPr>
          <w:sz w:val="24"/>
        </w:rPr>
        <w:t>present</w:t>
      </w:r>
      <w:r>
        <w:rPr>
          <w:spacing w:val="-11"/>
          <w:sz w:val="24"/>
        </w:rPr>
        <w:t xml:space="preserve"> </w:t>
      </w:r>
      <w:r>
        <w:rPr>
          <w:sz w:val="24"/>
        </w:rPr>
        <w:t>their</w:t>
      </w:r>
      <w:r>
        <w:rPr>
          <w:spacing w:val="-11"/>
          <w:sz w:val="24"/>
        </w:rPr>
        <w:t xml:space="preserve"> </w:t>
      </w:r>
      <w:r>
        <w:rPr>
          <w:sz w:val="24"/>
        </w:rPr>
        <w:t>progress</w:t>
      </w:r>
      <w:r>
        <w:rPr>
          <w:spacing w:val="-11"/>
          <w:sz w:val="24"/>
        </w:rPr>
        <w:t xml:space="preserve"> </w:t>
      </w:r>
      <w:r>
        <w:rPr>
          <w:sz w:val="24"/>
        </w:rPr>
        <w:t>reports regularly and be evaluated</w:t>
      </w:r>
      <w:r>
        <w:rPr>
          <w:spacing w:val="-2"/>
          <w:sz w:val="24"/>
        </w:rPr>
        <w:t xml:space="preserve"> </w:t>
      </w:r>
      <w:r>
        <w:rPr>
          <w:sz w:val="24"/>
        </w:rPr>
        <w:t>accordingly.</w:t>
      </w:r>
    </w:p>
    <w:p w14:paraId="42866496" w14:textId="77777777" w:rsidR="00D20BEF" w:rsidRDefault="00D20BEF" w:rsidP="00596C5B">
      <w:pPr>
        <w:pStyle w:val="BodyText"/>
        <w:spacing w:before="3"/>
        <w:jc w:val="both"/>
      </w:pPr>
    </w:p>
    <w:p w14:paraId="38CDB4C5" w14:textId="4BCE3513" w:rsidR="00D20BEF" w:rsidRDefault="00E93ECC" w:rsidP="00596C5B">
      <w:pPr>
        <w:pStyle w:val="BodyText"/>
        <w:spacing w:line="237" w:lineRule="auto"/>
        <w:ind w:left="115" w:right="110"/>
        <w:jc w:val="both"/>
      </w:pPr>
      <w:r>
        <w:t xml:space="preserve">All scholarship-holding PhD fellows will receive a </w:t>
      </w:r>
      <w:r w:rsidR="0059735B">
        <w:t xml:space="preserve">monthly </w:t>
      </w:r>
      <w:r w:rsidR="00202938">
        <w:t>stipend to</w:t>
      </w:r>
      <w:r>
        <w:t xml:space="preserve"> cover accommodation and other expenses during their study period.</w:t>
      </w:r>
    </w:p>
    <w:p w14:paraId="469CC115" w14:textId="77777777" w:rsidR="00D20BEF" w:rsidRDefault="00D20BEF" w:rsidP="00596C5B">
      <w:pPr>
        <w:pStyle w:val="BodyText"/>
        <w:spacing w:before="1"/>
        <w:jc w:val="both"/>
      </w:pPr>
    </w:p>
    <w:p w14:paraId="06A82277" w14:textId="77777777" w:rsidR="00D20BEF" w:rsidRDefault="00E93ECC" w:rsidP="00596C5B">
      <w:pPr>
        <w:pStyle w:val="BodyText"/>
        <w:spacing w:line="242" w:lineRule="auto"/>
        <w:ind w:left="115" w:right="110"/>
        <w:jc w:val="both"/>
      </w:pPr>
      <w:r>
        <w:t>Research funds will also be made available to students after approval of their research budget by their advisor/supervisor and by WASCAL.</w:t>
      </w:r>
    </w:p>
    <w:p w14:paraId="7B3EEEEB" w14:textId="77777777" w:rsidR="00D20BEF" w:rsidRDefault="00D20BEF" w:rsidP="00596C5B">
      <w:pPr>
        <w:pStyle w:val="BodyText"/>
        <w:spacing w:before="8"/>
        <w:jc w:val="both"/>
        <w:rPr>
          <w:sz w:val="23"/>
        </w:rPr>
      </w:pPr>
    </w:p>
    <w:p w14:paraId="38609659" w14:textId="77777777" w:rsidR="00D20BEF" w:rsidRDefault="00E93ECC" w:rsidP="00596C5B">
      <w:pPr>
        <w:pStyle w:val="BodyText"/>
        <w:ind w:left="115" w:right="110"/>
        <w:jc w:val="both"/>
      </w:pPr>
      <w:r>
        <w:t>The disbursement of scholarship funds will be connected to the successful delivery of</w:t>
      </w:r>
      <w:r>
        <w:rPr>
          <w:spacing w:val="-32"/>
        </w:rPr>
        <w:t xml:space="preserve"> </w:t>
      </w:r>
      <w:r>
        <w:t>research work deliverables to be agreed upon between the project coordinator, the supervisor and the PhD fellow at the onset of the research</w:t>
      </w:r>
      <w:r>
        <w:rPr>
          <w:spacing w:val="-3"/>
        </w:rPr>
        <w:t xml:space="preserve"> </w:t>
      </w:r>
      <w:r>
        <w:t>work.</w:t>
      </w:r>
    </w:p>
    <w:p w14:paraId="6C749A3D" w14:textId="77777777" w:rsidR="00D20BEF" w:rsidRDefault="00D20BEF" w:rsidP="00596C5B">
      <w:pPr>
        <w:pStyle w:val="BodyText"/>
        <w:jc w:val="both"/>
      </w:pPr>
    </w:p>
    <w:p w14:paraId="504E020E" w14:textId="5755F478" w:rsidR="00D20BEF" w:rsidRDefault="00E93ECC" w:rsidP="00596C5B">
      <w:pPr>
        <w:pStyle w:val="BodyText"/>
        <w:ind w:left="115" w:right="111"/>
        <w:jc w:val="both"/>
      </w:pPr>
      <w:r>
        <w:t xml:space="preserve">The PhD fellow will travel only to Germany once during the PhD fellowship period to work with scientists at German universities or research </w:t>
      </w:r>
      <w:proofErr w:type="spellStart"/>
      <w:r w:rsidR="004B0974">
        <w:t>centres</w:t>
      </w:r>
      <w:proofErr w:type="spellEnd"/>
      <w:r>
        <w:t>. The trip will be 3 – 6 months in duration. Airfare will be paid by the project and a monthly stipend will also be provided for each month spent in Germany.</w:t>
      </w:r>
    </w:p>
    <w:p w14:paraId="5BB1C281" w14:textId="77777777" w:rsidR="00D20BEF" w:rsidRDefault="00D20BEF" w:rsidP="00596C5B">
      <w:pPr>
        <w:jc w:val="both"/>
        <w:sectPr w:rsidR="00D20BEF">
          <w:pgSz w:w="11900" w:h="16840"/>
          <w:pgMar w:top="1060" w:right="1300" w:bottom="1200" w:left="1300" w:header="0" w:footer="1016" w:gutter="0"/>
          <w:cols w:space="720"/>
        </w:sectPr>
      </w:pPr>
    </w:p>
    <w:p w14:paraId="4D7FAC86" w14:textId="77777777" w:rsidR="00D20BEF" w:rsidRDefault="004B0974" w:rsidP="00596C5B">
      <w:pPr>
        <w:pStyle w:val="Heading1"/>
        <w:jc w:val="both"/>
      </w:pPr>
      <w:r>
        <w:lastRenderedPageBreak/>
        <w:t xml:space="preserve">THE </w:t>
      </w:r>
      <w:r w:rsidR="00E93ECC">
        <w:t>PROGRAM</w:t>
      </w:r>
      <w:r>
        <w:t>ME</w:t>
      </w:r>
    </w:p>
    <w:p w14:paraId="360A6C78" w14:textId="179090BD" w:rsidR="00D20BEF" w:rsidRDefault="00E93ECC" w:rsidP="00596C5B">
      <w:pPr>
        <w:pStyle w:val="BodyText"/>
        <w:spacing w:before="169" w:line="237" w:lineRule="auto"/>
        <w:ind w:left="115"/>
        <w:jc w:val="both"/>
      </w:pPr>
      <w:r>
        <w:t xml:space="preserve">The PhD in the West African Climate Change and Biodiversity is a well-structured </w:t>
      </w:r>
      <w:proofErr w:type="spellStart"/>
      <w:r>
        <w:t>program</w:t>
      </w:r>
      <w:r w:rsidR="004B0974">
        <w:t>me</w:t>
      </w:r>
      <w:r>
        <w:t>consisting</w:t>
      </w:r>
      <w:proofErr w:type="spellEnd"/>
      <w:r>
        <w:t xml:space="preserve"> of six (6) months of taught courses in the following:</w:t>
      </w:r>
    </w:p>
    <w:p w14:paraId="48EFFEA0" w14:textId="77777777" w:rsidR="00D20BEF" w:rsidRDefault="00D20BEF" w:rsidP="00596C5B">
      <w:pPr>
        <w:pStyle w:val="BodyText"/>
        <w:spacing w:before="10"/>
        <w:jc w:val="both"/>
        <w:rPr>
          <w:sz w:val="27"/>
        </w:rPr>
      </w:pPr>
    </w:p>
    <w:p w14:paraId="3A082175" w14:textId="77777777" w:rsidR="00D20BEF" w:rsidRDefault="00E93ECC" w:rsidP="00596C5B">
      <w:pPr>
        <w:pStyle w:val="Heading2"/>
        <w:spacing w:line="275" w:lineRule="exact"/>
        <w:jc w:val="both"/>
      </w:pPr>
      <w:r>
        <w:t xml:space="preserve">General Concepts in Ecology and </w:t>
      </w:r>
      <w:proofErr w:type="spellStart"/>
      <w:r>
        <w:t>Ecosytems</w:t>
      </w:r>
      <w:proofErr w:type="spellEnd"/>
      <w:r>
        <w:t xml:space="preserve"> of world CCB41</w:t>
      </w:r>
    </w:p>
    <w:p w14:paraId="64F85D78" w14:textId="140C1246" w:rsidR="00D20BEF" w:rsidRDefault="00E93ECC" w:rsidP="00596C5B">
      <w:pPr>
        <w:pStyle w:val="BodyText"/>
        <w:spacing w:line="242" w:lineRule="auto"/>
        <w:ind w:left="115"/>
        <w:jc w:val="both"/>
      </w:pPr>
      <w:r>
        <w:t xml:space="preserve">General Concepts in Ecology and </w:t>
      </w:r>
      <w:proofErr w:type="spellStart"/>
      <w:r>
        <w:t>Ecosytems</w:t>
      </w:r>
      <w:proofErr w:type="spellEnd"/>
      <w:r>
        <w:t xml:space="preserve"> of </w:t>
      </w:r>
      <w:r w:rsidR="00202938">
        <w:t>world,</w:t>
      </w:r>
      <w:r>
        <w:t xml:space="preserve"> Biodiversity Taxonomy and evolution of organisms, Climate systems and climate change, and Scientific skills.</w:t>
      </w:r>
    </w:p>
    <w:p w14:paraId="2726A7E0" w14:textId="77777777" w:rsidR="00D20BEF" w:rsidRDefault="00D20BEF" w:rsidP="00596C5B">
      <w:pPr>
        <w:pStyle w:val="BodyText"/>
        <w:spacing w:before="7"/>
        <w:jc w:val="both"/>
        <w:rPr>
          <w:sz w:val="23"/>
        </w:rPr>
      </w:pPr>
    </w:p>
    <w:p w14:paraId="110309B4" w14:textId="77777777" w:rsidR="00D20BEF" w:rsidRDefault="00E93ECC" w:rsidP="00596C5B">
      <w:pPr>
        <w:pStyle w:val="Heading2"/>
        <w:spacing w:line="275" w:lineRule="exact"/>
        <w:jc w:val="both"/>
      </w:pPr>
      <w:r>
        <w:t>Statistics and Modeling Tools CCB42</w:t>
      </w:r>
    </w:p>
    <w:p w14:paraId="3C980340" w14:textId="77777777" w:rsidR="00D20BEF" w:rsidRDefault="00E93ECC" w:rsidP="00596C5B">
      <w:pPr>
        <w:pStyle w:val="BodyText"/>
        <w:spacing w:line="275" w:lineRule="exact"/>
        <w:ind w:left="115"/>
        <w:jc w:val="both"/>
      </w:pPr>
      <w:r>
        <w:t>Sampling Strategies and Statistical Analyses, Biological modeling tools, GIS, Remote Sensing.</w:t>
      </w:r>
    </w:p>
    <w:p w14:paraId="2EC18551" w14:textId="77777777" w:rsidR="00D20BEF" w:rsidRDefault="00D20BEF" w:rsidP="00596C5B">
      <w:pPr>
        <w:pStyle w:val="BodyText"/>
        <w:jc w:val="both"/>
      </w:pPr>
    </w:p>
    <w:p w14:paraId="512450D0" w14:textId="77777777" w:rsidR="00D20BEF" w:rsidRDefault="00E93ECC" w:rsidP="00596C5B">
      <w:pPr>
        <w:pStyle w:val="Heading2"/>
        <w:jc w:val="both"/>
      </w:pPr>
      <w:r>
        <w:t>Biodiversity Management CCB43</w:t>
      </w:r>
    </w:p>
    <w:p w14:paraId="793D13FA" w14:textId="77777777" w:rsidR="00D20BEF" w:rsidRDefault="00E93ECC" w:rsidP="00596C5B">
      <w:pPr>
        <w:pStyle w:val="BodyText"/>
        <w:spacing w:before="3"/>
        <w:ind w:left="115" w:right="110"/>
        <w:jc w:val="both"/>
      </w:pPr>
      <w:r>
        <w:t xml:space="preserve">Biodiversity measurement, Biomonitoring, Agrobiodiversity and Agroforestry systems, conservation and valorization of biodiversity (protected area </w:t>
      </w:r>
      <w:proofErr w:type="spellStart"/>
      <w:r>
        <w:t>agrosytem</w:t>
      </w:r>
      <w:proofErr w:type="spellEnd"/>
      <w:r>
        <w:t>) Biotechnology and Sustainable management of ecosystems.</w:t>
      </w:r>
    </w:p>
    <w:p w14:paraId="3734448C" w14:textId="77777777" w:rsidR="00D20BEF" w:rsidRDefault="00D20BEF" w:rsidP="00596C5B">
      <w:pPr>
        <w:pStyle w:val="BodyText"/>
        <w:jc w:val="both"/>
      </w:pPr>
    </w:p>
    <w:p w14:paraId="6B3689E5" w14:textId="77777777" w:rsidR="00D20BEF" w:rsidRDefault="00E93ECC" w:rsidP="00596C5B">
      <w:pPr>
        <w:pStyle w:val="Heading2"/>
        <w:spacing w:line="275" w:lineRule="exact"/>
        <w:jc w:val="both"/>
      </w:pPr>
      <w:r>
        <w:t>Climate Science and Biodiversity CCB44</w:t>
      </w:r>
    </w:p>
    <w:p w14:paraId="26550AA2" w14:textId="77777777" w:rsidR="00D20BEF" w:rsidRDefault="00E93ECC" w:rsidP="00596C5B">
      <w:pPr>
        <w:pStyle w:val="BodyText"/>
        <w:spacing w:line="242" w:lineRule="auto"/>
        <w:ind w:left="115" w:right="40"/>
        <w:jc w:val="both"/>
      </w:pPr>
      <w:r>
        <w:t>Carbon emissions and sequestration, Biological response to climate change, Diversity of Algae and Virus, Diversity of Fungi and Plant-Animal Interactions.</w:t>
      </w:r>
    </w:p>
    <w:p w14:paraId="2785A6D2" w14:textId="77777777" w:rsidR="00D20BEF" w:rsidRDefault="00D20BEF" w:rsidP="00596C5B">
      <w:pPr>
        <w:pStyle w:val="BodyText"/>
        <w:jc w:val="both"/>
        <w:rPr>
          <w:sz w:val="26"/>
        </w:rPr>
      </w:pPr>
    </w:p>
    <w:p w14:paraId="4D5D8215" w14:textId="77777777" w:rsidR="00D20BEF" w:rsidRDefault="00D20BEF" w:rsidP="00596C5B">
      <w:pPr>
        <w:pStyle w:val="BodyText"/>
        <w:spacing w:before="4"/>
        <w:jc w:val="both"/>
        <w:rPr>
          <w:sz w:val="21"/>
        </w:rPr>
      </w:pPr>
    </w:p>
    <w:p w14:paraId="17543786" w14:textId="77777777" w:rsidR="00D20BEF" w:rsidRDefault="00E93ECC" w:rsidP="00596C5B">
      <w:pPr>
        <w:pStyle w:val="Heading2"/>
        <w:spacing w:before="1"/>
        <w:jc w:val="both"/>
      </w:pPr>
      <w:r>
        <w:t>Human Dimension in Biodiversity CCB46</w:t>
      </w:r>
    </w:p>
    <w:p w14:paraId="14E2C5A2" w14:textId="77777777" w:rsidR="00D20BEF" w:rsidRDefault="00E93ECC" w:rsidP="00596C5B">
      <w:pPr>
        <w:pStyle w:val="BodyText"/>
        <w:spacing w:before="4" w:line="237" w:lineRule="auto"/>
        <w:ind w:left="115"/>
        <w:jc w:val="both"/>
      </w:pPr>
      <w:r>
        <w:t>Economics of Biodiversity and ecosystem services, Social consideration of Biodiversity and Environmental law and International Conventions.</w:t>
      </w:r>
    </w:p>
    <w:p w14:paraId="5AC482EF" w14:textId="77777777" w:rsidR="00D20BEF" w:rsidRDefault="00D20BEF" w:rsidP="00596C5B">
      <w:pPr>
        <w:pStyle w:val="BodyText"/>
        <w:spacing w:before="1"/>
        <w:jc w:val="both"/>
      </w:pPr>
    </w:p>
    <w:p w14:paraId="3FDFF5AC" w14:textId="77777777" w:rsidR="00D20BEF" w:rsidRDefault="00E93ECC" w:rsidP="00596C5B">
      <w:pPr>
        <w:pStyle w:val="BodyText"/>
        <w:spacing w:line="242" w:lineRule="auto"/>
        <w:ind w:left="115"/>
        <w:jc w:val="both"/>
      </w:pPr>
      <w:r>
        <w:t xml:space="preserve">After taught courses, field work will be conducted for 24 months by each student for his/her PhD </w:t>
      </w:r>
      <w:proofErr w:type="spellStart"/>
      <w:r>
        <w:t>writting</w:t>
      </w:r>
      <w:proofErr w:type="spellEnd"/>
      <w:r>
        <w:t xml:space="preserve"> and </w:t>
      </w:r>
      <w:proofErr w:type="spellStart"/>
      <w:r>
        <w:t>defence</w:t>
      </w:r>
      <w:proofErr w:type="spellEnd"/>
      <w:r>
        <w:t xml:space="preserve"> of dissertation.</w:t>
      </w:r>
    </w:p>
    <w:p w14:paraId="0DE0A213" w14:textId="77777777" w:rsidR="00D20BEF" w:rsidRDefault="00D20BEF" w:rsidP="00596C5B">
      <w:pPr>
        <w:pStyle w:val="BodyText"/>
        <w:spacing w:before="3"/>
        <w:jc w:val="both"/>
        <w:rPr>
          <w:sz w:val="28"/>
        </w:rPr>
      </w:pPr>
    </w:p>
    <w:p w14:paraId="7DB67D87" w14:textId="77777777" w:rsidR="00D20BEF" w:rsidRDefault="00E93ECC" w:rsidP="00596C5B">
      <w:pPr>
        <w:spacing w:before="1"/>
        <w:ind w:left="115"/>
        <w:jc w:val="both"/>
        <w:rPr>
          <w:b/>
        </w:rPr>
      </w:pPr>
      <w:r>
        <w:rPr>
          <w:b/>
          <w:w w:val="105"/>
        </w:rPr>
        <w:t>EMPLOYMENT OPPORTUNITIES</w:t>
      </w:r>
    </w:p>
    <w:p w14:paraId="5CFAA0F2" w14:textId="77777777" w:rsidR="00D20BEF" w:rsidRDefault="00E93ECC" w:rsidP="00596C5B">
      <w:pPr>
        <w:pStyle w:val="BodyText"/>
        <w:spacing w:before="1" w:line="276" w:lineRule="auto"/>
        <w:ind w:left="115" w:right="110"/>
        <w:jc w:val="both"/>
      </w:pPr>
      <w:r>
        <w:t xml:space="preserve">Participants graduating from this multidisciplinary and multinational </w:t>
      </w:r>
      <w:proofErr w:type="spellStart"/>
      <w:r>
        <w:t>programme</w:t>
      </w:r>
      <w:proofErr w:type="spellEnd"/>
      <w:r>
        <w:t xml:space="preserve"> will gain skills as scientific officers, managers of natural resources or academics. They are expected to find employment in conservation agencies and bodies, land and forestry agencies, research institutions, nature reserves, overseas aid </w:t>
      </w:r>
      <w:proofErr w:type="spellStart"/>
      <w:r>
        <w:t>programmes</w:t>
      </w:r>
      <w:proofErr w:type="spellEnd"/>
      <w:r>
        <w:t>, international NGOs, environmental protection agencies, departments of agriculture, water resources or soil, and universities.</w:t>
      </w:r>
    </w:p>
    <w:p w14:paraId="15FD5C54" w14:textId="77777777" w:rsidR="00D20BEF" w:rsidRDefault="00D20BEF" w:rsidP="00596C5B">
      <w:pPr>
        <w:pStyle w:val="BodyText"/>
        <w:spacing w:before="4"/>
        <w:jc w:val="both"/>
        <w:rPr>
          <w:sz w:val="27"/>
        </w:rPr>
      </w:pPr>
    </w:p>
    <w:p w14:paraId="33CBB205" w14:textId="77777777" w:rsidR="00D20BEF" w:rsidRDefault="00E93ECC" w:rsidP="00596C5B">
      <w:pPr>
        <w:pStyle w:val="Heading2"/>
        <w:jc w:val="both"/>
      </w:pPr>
      <w:r>
        <w:t>APPLICATION PROCEDURE AND CONTACT</w:t>
      </w:r>
    </w:p>
    <w:p w14:paraId="287949CD" w14:textId="77777777" w:rsidR="00D20BEF" w:rsidRDefault="00E93ECC" w:rsidP="00596C5B">
      <w:pPr>
        <w:spacing w:before="157" w:line="237" w:lineRule="auto"/>
        <w:ind w:left="115" w:right="111"/>
        <w:jc w:val="both"/>
      </w:pPr>
      <w:r>
        <w:t>Candidates may</w:t>
      </w:r>
      <w:r w:rsidR="004B0974">
        <w:t xml:space="preserve"> </w:t>
      </w:r>
      <w:r>
        <w:t xml:space="preserve">apply directly to the GRP </w:t>
      </w:r>
      <w:r>
        <w:rPr>
          <w:spacing w:val="2"/>
        </w:rPr>
        <w:t xml:space="preserve">CC&amp;B </w:t>
      </w:r>
      <w:r>
        <w:t xml:space="preserve">by submitting all information requested via </w:t>
      </w:r>
      <w:proofErr w:type="gramStart"/>
      <w:r>
        <w:t>e-mail  to</w:t>
      </w:r>
      <w:proofErr w:type="gramEnd"/>
      <w:r>
        <w:rPr>
          <w:spacing w:val="27"/>
        </w:rPr>
        <w:t xml:space="preserve"> </w:t>
      </w:r>
      <w:r>
        <w:t>Prof.</w:t>
      </w:r>
      <w:r>
        <w:rPr>
          <w:spacing w:val="24"/>
        </w:rPr>
        <w:t xml:space="preserve"> </w:t>
      </w:r>
      <w:r>
        <w:t>Daouda</w:t>
      </w:r>
      <w:r>
        <w:rPr>
          <w:spacing w:val="26"/>
        </w:rPr>
        <w:t xml:space="preserve"> </w:t>
      </w:r>
      <w:r>
        <w:rPr>
          <w:spacing w:val="2"/>
        </w:rPr>
        <w:t>KONE</w:t>
      </w:r>
      <w:r>
        <w:rPr>
          <w:spacing w:val="27"/>
        </w:rPr>
        <w:t xml:space="preserve"> </w:t>
      </w:r>
      <w:r>
        <w:t>at</w:t>
      </w:r>
      <w:r>
        <w:rPr>
          <w:spacing w:val="20"/>
        </w:rPr>
        <w:t xml:space="preserve"> </w:t>
      </w:r>
      <w:commentRangeStart w:id="1"/>
      <w:r>
        <w:rPr>
          <w:color w:val="0000FF"/>
          <w:sz w:val="24"/>
          <w:u w:val="single" w:color="0000FF"/>
        </w:rPr>
        <w:t>daoudakone2013</w:t>
      </w:r>
      <w:r>
        <w:rPr>
          <w:color w:val="0000FF"/>
          <w:sz w:val="24"/>
          <w:u w:val="single" w:color="0000FF"/>
          <w:vertAlign w:val="subscript"/>
        </w:rPr>
        <w:t>@</w:t>
      </w:r>
      <w:r>
        <w:rPr>
          <w:color w:val="0000FF"/>
          <w:sz w:val="24"/>
          <w:u w:val="single" w:color="0000FF"/>
        </w:rPr>
        <w:t>gmail.com</w:t>
      </w:r>
      <w:commentRangeEnd w:id="1"/>
      <w:r w:rsidR="004B0974">
        <w:rPr>
          <w:rStyle w:val="CommentReference"/>
          <w:rFonts w:ascii="Calibri" w:eastAsia="Calibri" w:hAnsi="Calibri"/>
          <w:lang w:val="en-GB"/>
        </w:rPr>
        <w:commentReference w:id="1"/>
      </w:r>
      <w:r>
        <w:t>(Cell</w:t>
      </w:r>
      <w:r>
        <w:rPr>
          <w:spacing w:val="25"/>
        </w:rPr>
        <w:t xml:space="preserve"> </w:t>
      </w:r>
      <w:r>
        <w:t>+225</w:t>
      </w:r>
      <w:r>
        <w:rPr>
          <w:spacing w:val="26"/>
        </w:rPr>
        <w:t xml:space="preserve"> </w:t>
      </w:r>
      <w:r>
        <w:t>08</w:t>
      </w:r>
      <w:r>
        <w:rPr>
          <w:spacing w:val="26"/>
        </w:rPr>
        <w:t xml:space="preserve"> </w:t>
      </w:r>
      <w:r>
        <w:t>45</w:t>
      </w:r>
      <w:r>
        <w:rPr>
          <w:spacing w:val="26"/>
        </w:rPr>
        <w:t xml:space="preserve"> </w:t>
      </w:r>
      <w:r>
        <w:t>17</w:t>
      </w:r>
      <w:r>
        <w:rPr>
          <w:spacing w:val="26"/>
        </w:rPr>
        <w:t xml:space="preserve"> </w:t>
      </w:r>
      <w:r>
        <w:t>26</w:t>
      </w:r>
      <w:r>
        <w:rPr>
          <w:spacing w:val="25"/>
        </w:rPr>
        <w:t xml:space="preserve"> </w:t>
      </w:r>
      <w:r>
        <w:t>/</w:t>
      </w:r>
      <w:r>
        <w:rPr>
          <w:spacing w:val="25"/>
        </w:rPr>
        <w:t xml:space="preserve"> </w:t>
      </w:r>
      <w:r>
        <w:t>+225</w:t>
      </w:r>
      <w:r>
        <w:rPr>
          <w:spacing w:val="26"/>
        </w:rPr>
        <w:t xml:space="preserve"> </w:t>
      </w:r>
      <w:r>
        <w:t>02</w:t>
      </w:r>
      <w:r>
        <w:rPr>
          <w:spacing w:val="26"/>
        </w:rPr>
        <w:t xml:space="preserve"> </w:t>
      </w:r>
      <w:r>
        <w:t>38</w:t>
      </w:r>
      <w:r>
        <w:rPr>
          <w:spacing w:val="26"/>
        </w:rPr>
        <w:t xml:space="preserve"> </w:t>
      </w:r>
      <w:r>
        <w:t>77</w:t>
      </w:r>
    </w:p>
    <w:p w14:paraId="38E39ED1" w14:textId="3C467C06" w:rsidR="00D20BEF" w:rsidRDefault="00E93ECC" w:rsidP="00596C5B">
      <w:pPr>
        <w:spacing w:before="12" w:line="290" w:lineRule="auto"/>
        <w:ind w:left="115" w:right="1105"/>
        <w:jc w:val="both"/>
        <w:sectPr w:rsidR="00D20BEF">
          <w:pgSz w:w="11900" w:h="16840"/>
          <w:pgMar w:top="1060" w:right="1300" w:bottom="1200" w:left="1300" w:header="0" w:footer="1016" w:gutter="0"/>
          <w:cols w:space="720"/>
        </w:sectPr>
      </w:pPr>
      <w:r>
        <w:rPr>
          <w:w w:val="105"/>
        </w:rPr>
        <w:t>14) and BROU Kouassi Thierry at</w:t>
      </w:r>
      <w:r>
        <w:rPr>
          <w:color w:val="0000FF"/>
          <w:w w:val="105"/>
        </w:rPr>
        <w:t xml:space="preserve"> </w:t>
      </w:r>
      <w:commentRangeStart w:id="2"/>
      <w:r>
        <w:rPr>
          <w:color w:val="0000FF"/>
          <w:w w:val="105"/>
          <w:u w:val="single" w:color="0000FF"/>
        </w:rPr>
        <w:fldChar w:fldCharType="begin"/>
      </w:r>
      <w:r>
        <w:rPr>
          <w:color w:val="0000FF"/>
          <w:w w:val="105"/>
          <w:u w:val="single" w:color="0000FF"/>
        </w:rPr>
        <w:instrText xml:space="preserve"> HYPERLINK "mailto:bkthierry@hotmail.com" \h </w:instrText>
      </w:r>
      <w:r>
        <w:rPr>
          <w:color w:val="0000FF"/>
          <w:w w:val="105"/>
          <w:u w:val="single" w:color="0000FF"/>
        </w:rPr>
        <w:fldChar w:fldCharType="separate"/>
      </w:r>
      <w:r>
        <w:rPr>
          <w:color w:val="0000FF"/>
          <w:w w:val="105"/>
          <w:u w:val="single" w:color="0000FF"/>
        </w:rPr>
        <w:t>bkthierry@hotmail.com</w:t>
      </w:r>
      <w:r>
        <w:rPr>
          <w:color w:val="0000FF"/>
          <w:w w:val="105"/>
        </w:rPr>
        <w:t xml:space="preserve"> </w:t>
      </w:r>
      <w:r>
        <w:rPr>
          <w:color w:val="0000FF"/>
          <w:w w:val="105"/>
        </w:rPr>
        <w:fldChar w:fldCharType="end"/>
      </w:r>
      <w:commentRangeEnd w:id="2"/>
      <w:r w:rsidR="00D034D8">
        <w:rPr>
          <w:rStyle w:val="CommentReference"/>
          <w:rFonts w:ascii="Calibri" w:eastAsia="Calibri" w:hAnsi="Calibri"/>
          <w:lang w:val="en-GB"/>
        </w:rPr>
        <w:commentReference w:id="2"/>
      </w:r>
      <w:r>
        <w:rPr>
          <w:w w:val="105"/>
        </w:rPr>
        <w:t xml:space="preserve">(Cell + 225 09 36 01 89). Dr MBO </w:t>
      </w:r>
      <w:proofErr w:type="spellStart"/>
      <w:r>
        <w:rPr>
          <w:w w:val="105"/>
        </w:rPr>
        <w:t>Kakou</w:t>
      </w:r>
      <w:proofErr w:type="spellEnd"/>
      <w:r>
        <w:rPr>
          <w:w w:val="105"/>
        </w:rPr>
        <w:t xml:space="preserve"> Alban</w:t>
      </w:r>
      <w:commentRangeStart w:id="3"/>
      <w:r>
        <w:rPr>
          <w:color w:val="0000FF"/>
          <w:w w:val="105"/>
        </w:rPr>
        <w:fldChar w:fldCharType="begin"/>
      </w:r>
      <w:r>
        <w:rPr>
          <w:color w:val="0000FF"/>
          <w:w w:val="105"/>
        </w:rPr>
        <w:instrText xml:space="preserve"> HYPERLINK "mailto:kacoumbo@yahoo.fr" \h </w:instrText>
      </w:r>
      <w:r>
        <w:rPr>
          <w:color w:val="0000FF"/>
          <w:w w:val="105"/>
        </w:rPr>
        <w:fldChar w:fldCharType="separate"/>
      </w:r>
      <w:r>
        <w:rPr>
          <w:color w:val="0000FF"/>
          <w:w w:val="105"/>
        </w:rPr>
        <w:t xml:space="preserve"> </w:t>
      </w:r>
      <w:r>
        <w:rPr>
          <w:color w:val="0000FF"/>
          <w:w w:val="105"/>
          <w:u w:val="single" w:color="0000FF"/>
        </w:rPr>
        <w:t>kacoumbo@yahoo.fr</w:t>
      </w:r>
      <w:r>
        <w:rPr>
          <w:color w:val="0000FF"/>
          <w:w w:val="105"/>
        </w:rPr>
        <w:t xml:space="preserve"> </w:t>
      </w:r>
      <w:r>
        <w:rPr>
          <w:color w:val="0000FF"/>
          <w:w w:val="105"/>
        </w:rPr>
        <w:fldChar w:fldCharType="end"/>
      </w:r>
      <w:commentRangeEnd w:id="3"/>
      <w:r w:rsidR="00D034D8">
        <w:rPr>
          <w:rStyle w:val="CommentReference"/>
          <w:rFonts w:ascii="Calibri" w:eastAsia="Calibri" w:hAnsi="Calibri"/>
          <w:lang w:val="en-GB"/>
        </w:rPr>
        <w:commentReference w:id="3"/>
      </w:r>
      <w:r>
        <w:rPr>
          <w:w w:val="105"/>
          <w:position w:val="-3"/>
          <w:sz w:val="17"/>
        </w:rPr>
        <w:t xml:space="preserve">( </w:t>
      </w:r>
      <w:r>
        <w:rPr>
          <w:w w:val="105"/>
        </w:rPr>
        <w:t>Cell +225 07 31 63 07)</w:t>
      </w:r>
      <w:r w:rsidR="0059735B">
        <w:t xml:space="preserve">  and copy </w:t>
      </w:r>
      <w:hyperlink r:id="rId14" w:history="1">
        <w:r w:rsidR="00596C5B" w:rsidRPr="00B87D84">
          <w:rPr>
            <w:rStyle w:val="Hyperlink"/>
          </w:rPr>
          <w:t>capacitybp@wascal.org</w:t>
        </w:r>
      </w:hyperlink>
      <w:r w:rsidR="00596C5B">
        <w:t xml:space="preserve"> </w:t>
      </w:r>
    </w:p>
    <w:p w14:paraId="131D0CED" w14:textId="77777777" w:rsidR="0059735B" w:rsidRDefault="00D034D8" w:rsidP="00596C5B">
      <w:pPr>
        <w:spacing w:before="69" w:line="242" w:lineRule="auto"/>
        <w:ind w:left="115" w:right="1399"/>
        <w:jc w:val="both"/>
        <w:rPr>
          <w:color w:val="0000FF"/>
          <w:sz w:val="24"/>
        </w:rPr>
      </w:pPr>
      <w:r>
        <w:rPr>
          <w:noProof/>
        </w:rPr>
        <w:lastRenderedPageBreak/>
        <mc:AlternateContent>
          <mc:Choice Requires="wps">
            <w:drawing>
              <wp:anchor distT="0" distB="0" distL="114300" distR="114300" simplePos="0" relativeHeight="503312072" behindDoc="1" locked="0" layoutInCell="1" allowOverlap="1" wp14:anchorId="31F9647A" wp14:editId="0EF592EB">
                <wp:simplePos x="0" y="0"/>
                <wp:positionH relativeFrom="page">
                  <wp:posOffset>4392295</wp:posOffset>
                </wp:positionH>
                <wp:positionV relativeFrom="paragraph">
                  <wp:posOffset>210185</wp:posOffset>
                </wp:positionV>
                <wp:extent cx="1024255" cy="0"/>
                <wp:effectExtent l="10795" t="6985" r="12700" b="120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175F8" id="Line 4" o:spid="_x0000_s1026" style="position:absolute;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85pt,16.55pt" to="42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IoHQ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" strokecolor="blue" strokeweight=".48pt">
                <w10:wrap anchorx="page"/>
              </v:line>
            </w:pict>
          </mc:Fallback>
        </mc:AlternateContent>
      </w:r>
      <w:r w:rsidR="00E93ECC">
        <w:t xml:space="preserve">To complete the application </w:t>
      </w:r>
      <w:proofErr w:type="gramStart"/>
      <w:r w:rsidR="00E93ECC">
        <w:t>form</w:t>
      </w:r>
      <w:proofErr w:type="gramEnd"/>
      <w:r w:rsidR="00E93ECC">
        <w:t xml:space="preserve"> see WASCAL website at </w:t>
      </w:r>
      <w:hyperlink r:id="rId15">
        <w:r w:rsidR="00E93ECC">
          <w:rPr>
            <w:color w:val="0000FF"/>
            <w:sz w:val="24"/>
          </w:rPr>
          <w:t>www.wascal.org</w:t>
        </w:r>
      </w:hyperlink>
      <w:r w:rsidR="00E93ECC">
        <w:rPr>
          <w:color w:val="0000FF"/>
          <w:sz w:val="24"/>
        </w:rPr>
        <w:t xml:space="preserve"> </w:t>
      </w:r>
    </w:p>
    <w:p w14:paraId="0F8BD143" w14:textId="77777777" w:rsidR="0059735B" w:rsidRDefault="0059735B" w:rsidP="00596C5B">
      <w:pPr>
        <w:spacing w:before="69" w:line="242" w:lineRule="auto"/>
        <w:ind w:left="115" w:right="1399"/>
        <w:jc w:val="both"/>
        <w:rPr>
          <w:color w:val="0000FF"/>
          <w:sz w:val="24"/>
        </w:rPr>
      </w:pPr>
    </w:p>
    <w:p w14:paraId="0F507E83" w14:textId="2CC3B525" w:rsidR="00D20BEF" w:rsidRPr="00596C5B" w:rsidRDefault="00E93ECC" w:rsidP="00596C5B">
      <w:pPr>
        <w:spacing w:before="69" w:line="242" w:lineRule="auto"/>
        <w:ind w:left="115" w:right="1399"/>
        <w:jc w:val="both"/>
        <w:rPr>
          <w:b/>
          <w:color w:val="C00000"/>
          <w:sz w:val="24"/>
        </w:rPr>
      </w:pPr>
      <w:r w:rsidRPr="00596C5B">
        <w:rPr>
          <w:b/>
          <w:sz w:val="24"/>
        </w:rPr>
        <w:t xml:space="preserve">Deadline: </w:t>
      </w:r>
      <w:commentRangeStart w:id="4"/>
      <w:r w:rsidRPr="00596C5B">
        <w:rPr>
          <w:b/>
          <w:color w:val="C00000"/>
          <w:sz w:val="24"/>
        </w:rPr>
        <w:t xml:space="preserve">March </w:t>
      </w:r>
      <w:proofErr w:type="gramStart"/>
      <w:r w:rsidR="0059735B" w:rsidRPr="00596C5B">
        <w:rPr>
          <w:b/>
          <w:color w:val="C00000"/>
          <w:sz w:val="24"/>
        </w:rPr>
        <w:t xml:space="preserve">29 </w:t>
      </w:r>
      <w:r w:rsidRPr="00596C5B">
        <w:rPr>
          <w:b/>
          <w:color w:val="C00000"/>
          <w:sz w:val="24"/>
        </w:rPr>
        <w:t>,</w:t>
      </w:r>
      <w:proofErr w:type="gramEnd"/>
      <w:r w:rsidRPr="00596C5B">
        <w:rPr>
          <w:b/>
          <w:color w:val="C00000"/>
          <w:sz w:val="24"/>
        </w:rPr>
        <w:t xml:space="preserve"> 2019</w:t>
      </w:r>
      <w:commentRangeEnd w:id="4"/>
      <w:r w:rsidR="004B0974" w:rsidRPr="00596C5B">
        <w:rPr>
          <w:rStyle w:val="CommentReference"/>
          <w:rFonts w:ascii="Calibri" w:eastAsia="Calibri" w:hAnsi="Calibri"/>
          <w:b/>
          <w:lang w:val="en-GB"/>
        </w:rPr>
        <w:commentReference w:id="4"/>
      </w:r>
    </w:p>
    <w:p w14:paraId="6B090828" w14:textId="77777777" w:rsidR="00596C5B" w:rsidRDefault="00596C5B" w:rsidP="00596C5B">
      <w:pPr>
        <w:spacing w:before="69" w:line="242" w:lineRule="auto"/>
        <w:ind w:left="115" w:right="1399"/>
        <w:jc w:val="both"/>
        <w:rPr>
          <w:b/>
          <w:sz w:val="24"/>
        </w:rPr>
      </w:pPr>
    </w:p>
    <w:p w14:paraId="1E121F1D" w14:textId="77777777" w:rsidR="00D20BEF" w:rsidRDefault="00E93ECC" w:rsidP="00596C5B">
      <w:pPr>
        <w:pStyle w:val="Heading2"/>
        <w:spacing w:before="129"/>
        <w:jc w:val="both"/>
      </w:pPr>
      <w:r>
        <w:t>PUBLICATION OF THE SELECTION OUTCOME</w:t>
      </w:r>
    </w:p>
    <w:p w14:paraId="384065DD" w14:textId="77777777" w:rsidR="00D20BEF" w:rsidRDefault="00D20BEF" w:rsidP="00596C5B">
      <w:pPr>
        <w:pStyle w:val="BodyText"/>
        <w:spacing w:before="8"/>
        <w:jc w:val="both"/>
        <w:rPr>
          <w:b/>
          <w:sz w:val="22"/>
        </w:rPr>
      </w:pPr>
    </w:p>
    <w:p w14:paraId="1990B052" w14:textId="77777777" w:rsidR="00D20BEF" w:rsidRDefault="00E93ECC" w:rsidP="00596C5B">
      <w:pPr>
        <w:spacing w:line="249" w:lineRule="auto"/>
        <w:ind w:left="115" w:right="111"/>
        <w:jc w:val="both"/>
      </w:pPr>
      <w:r>
        <w:rPr>
          <w:w w:val="105"/>
        </w:rPr>
        <w:t xml:space="preserve">UFHB in collaboration with the GRP </w:t>
      </w:r>
      <w:r>
        <w:rPr>
          <w:spacing w:val="2"/>
          <w:w w:val="105"/>
        </w:rPr>
        <w:t xml:space="preserve">CC&amp;B </w:t>
      </w:r>
      <w:r>
        <w:rPr>
          <w:w w:val="105"/>
        </w:rPr>
        <w:t>Advisory Board will short list candidates and later select one candidate from each country. There may be the need for a selection interview via telephone,</w:t>
      </w:r>
      <w:r>
        <w:rPr>
          <w:spacing w:val="-8"/>
          <w:w w:val="105"/>
        </w:rPr>
        <w:t xml:space="preserve"> </w:t>
      </w:r>
      <w:r>
        <w:rPr>
          <w:w w:val="105"/>
        </w:rPr>
        <w:t>Skype</w:t>
      </w:r>
      <w:r>
        <w:rPr>
          <w:spacing w:val="-7"/>
          <w:w w:val="105"/>
        </w:rPr>
        <w:t xml:space="preserve"> </w:t>
      </w:r>
      <w:r>
        <w:rPr>
          <w:w w:val="105"/>
        </w:rPr>
        <w:t>or</w:t>
      </w:r>
      <w:r>
        <w:rPr>
          <w:spacing w:val="-9"/>
          <w:w w:val="105"/>
        </w:rPr>
        <w:t xml:space="preserve"> </w:t>
      </w:r>
      <w:r>
        <w:rPr>
          <w:w w:val="105"/>
        </w:rPr>
        <w:t>Messenger.</w:t>
      </w:r>
      <w:r>
        <w:rPr>
          <w:spacing w:val="-8"/>
          <w:w w:val="105"/>
        </w:rPr>
        <w:t xml:space="preserve"> </w:t>
      </w:r>
      <w:r>
        <w:rPr>
          <w:w w:val="105"/>
        </w:rPr>
        <w:t>The</w:t>
      </w:r>
      <w:r>
        <w:rPr>
          <w:spacing w:val="-7"/>
          <w:w w:val="105"/>
        </w:rPr>
        <w:t xml:space="preserve"> </w:t>
      </w:r>
      <w:r>
        <w:rPr>
          <w:w w:val="105"/>
        </w:rPr>
        <w:t>date</w:t>
      </w:r>
      <w:r>
        <w:rPr>
          <w:spacing w:val="-7"/>
          <w:w w:val="105"/>
        </w:rPr>
        <w:t xml:space="preserve"> </w:t>
      </w:r>
      <w:r>
        <w:rPr>
          <w:w w:val="105"/>
        </w:rPr>
        <w:t>of</w:t>
      </w:r>
      <w:r>
        <w:rPr>
          <w:spacing w:val="-8"/>
          <w:w w:val="105"/>
        </w:rPr>
        <w:t xml:space="preserve"> </w:t>
      </w:r>
      <w:r>
        <w:rPr>
          <w:w w:val="105"/>
        </w:rPr>
        <w:t>the</w:t>
      </w:r>
      <w:r>
        <w:rPr>
          <w:spacing w:val="-7"/>
          <w:w w:val="105"/>
        </w:rPr>
        <w:t xml:space="preserve"> </w:t>
      </w:r>
      <w:r>
        <w:rPr>
          <w:w w:val="105"/>
        </w:rPr>
        <w:t>interview</w:t>
      </w:r>
      <w:r>
        <w:rPr>
          <w:spacing w:val="-6"/>
          <w:w w:val="105"/>
        </w:rPr>
        <w:t xml:space="preserve"> </w:t>
      </w:r>
      <w:r>
        <w:rPr>
          <w:w w:val="105"/>
        </w:rPr>
        <w:t>will</w:t>
      </w:r>
      <w:r>
        <w:rPr>
          <w:spacing w:val="-8"/>
          <w:w w:val="105"/>
        </w:rPr>
        <w:t xml:space="preserve"> </w:t>
      </w:r>
      <w:r>
        <w:rPr>
          <w:w w:val="105"/>
        </w:rPr>
        <w:t>be</w:t>
      </w:r>
      <w:r>
        <w:rPr>
          <w:spacing w:val="-7"/>
          <w:w w:val="105"/>
        </w:rPr>
        <w:t xml:space="preserve"> </w:t>
      </w:r>
      <w:r>
        <w:rPr>
          <w:w w:val="105"/>
        </w:rPr>
        <w:t>communicated</w:t>
      </w:r>
      <w:r>
        <w:rPr>
          <w:spacing w:val="-7"/>
          <w:w w:val="105"/>
        </w:rPr>
        <w:t xml:space="preserve"> </w:t>
      </w:r>
      <w:r>
        <w:rPr>
          <w:w w:val="105"/>
        </w:rPr>
        <w:t>after</w:t>
      </w:r>
      <w:r>
        <w:rPr>
          <w:spacing w:val="-8"/>
          <w:w w:val="105"/>
        </w:rPr>
        <w:t xml:space="preserve"> </w:t>
      </w:r>
      <w:r>
        <w:rPr>
          <w:w w:val="105"/>
        </w:rPr>
        <w:t>short</w:t>
      </w:r>
      <w:r>
        <w:rPr>
          <w:spacing w:val="-8"/>
          <w:w w:val="105"/>
        </w:rPr>
        <w:t xml:space="preserve"> </w:t>
      </w:r>
      <w:r>
        <w:rPr>
          <w:w w:val="105"/>
        </w:rPr>
        <w:t>listing. The selection interview is mandatory to support the final selection of</w:t>
      </w:r>
      <w:r>
        <w:rPr>
          <w:spacing w:val="-6"/>
          <w:w w:val="105"/>
        </w:rPr>
        <w:t xml:space="preserve"> </w:t>
      </w:r>
      <w:r>
        <w:rPr>
          <w:w w:val="105"/>
        </w:rPr>
        <w:t>candidates.</w:t>
      </w:r>
    </w:p>
    <w:p w14:paraId="5EC8F5E1" w14:textId="77777777" w:rsidR="00D20BEF" w:rsidRDefault="00E93ECC" w:rsidP="00596C5B">
      <w:pPr>
        <w:spacing w:before="4"/>
        <w:ind w:left="115"/>
        <w:jc w:val="both"/>
      </w:pPr>
      <w:r>
        <w:rPr>
          <w:b/>
          <w:i/>
          <w:w w:val="105"/>
        </w:rPr>
        <w:t>Successful candidates will then submit a hardcopy of the application package</w:t>
      </w:r>
      <w:r>
        <w:rPr>
          <w:w w:val="105"/>
        </w:rPr>
        <w:t>.</w:t>
      </w:r>
    </w:p>
    <w:p w14:paraId="5E8DAC80" w14:textId="77777777" w:rsidR="00D20BEF" w:rsidRDefault="00D20BEF" w:rsidP="00596C5B">
      <w:pPr>
        <w:pStyle w:val="BodyText"/>
        <w:spacing w:before="2"/>
        <w:jc w:val="both"/>
      </w:pPr>
    </w:p>
    <w:p w14:paraId="7C1F9CB0" w14:textId="739F521D" w:rsidR="00D20BEF" w:rsidRDefault="00E93ECC" w:rsidP="00596C5B">
      <w:pPr>
        <w:pStyle w:val="BodyText"/>
        <w:spacing w:line="237" w:lineRule="auto"/>
        <w:ind w:left="115"/>
        <w:jc w:val="both"/>
      </w:pPr>
      <w:r>
        <w:t xml:space="preserve">The </w:t>
      </w:r>
      <w:r w:rsidR="0059735B">
        <w:t xml:space="preserve">shortlisted applicants will be invited for interview by April 30, 2019 </w:t>
      </w:r>
      <w:r w:rsidR="004B0974">
        <w:rPr>
          <w:rStyle w:val="CommentReference"/>
          <w:rFonts w:ascii="Calibri" w:eastAsia="Calibri" w:hAnsi="Calibri"/>
          <w:lang w:val="en-GB"/>
        </w:rPr>
        <w:commentReference w:id="5"/>
      </w:r>
      <w:r>
        <w:rPr>
          <w:b/>
        </w:rPr>
        <w:t xml:space="preserve">. </w:t>
      </w:r>
      <w:r>
        <w:t>Selected students will be asked to present original</w:t>
      </w:r>
      <w:r w:rsidR="004B0974">
        <w:t xml:space="preserve"> </w:t>
      </w:r>
      <w:r>
        <w:t>diplomas at the time of registration.</w:t>
      </w:r>
    </w:p>
    <w:p w14:paraId="63CB053F" w14:textId="77777777" w:rsidR="00D20BEF" w:rsidRDefault="00D20BEF" w:rsidP="00596C5B">
      <w:pPr>
        <w:pStyle w:val="BodyText"/>
        <w:spacing w:before="2"/>
        <w:jc w:val="both"/>
      </w:pPr>
    </w:p>
    <w:p w14:paraId="7E951EB8" w14:textId="77777777" w:rsidR="00D20BEF" w:rsidRPr="00596C5B" w:rsidRDefault="00E93ECC" w:rsidP="00596C5B">
      <w:pPr>
        <w:pStyle w:val="Heading1"/>
        <w:spacing w:before="0" w:line="321" w:lineRule="exact"/>
        <w:jc w:val="both"/>
        <w:rPr>
          <w:sz w:val="24"/>
        </w:rPr>
      </w:pPr>
      <w:r w:rsidRPr="00596C5B">
        <w:rPr>
          <w:sz w:val="24"/>
        </w:rPr>
        <w:t>ADDITIONAL INFORMATION</w:t>
      </w:r>
    </w:p>
    <w:p w14:paraId="39C87B12" w14:textId="77777777" w:rsidR="00D20BEF" w:rsidRDefault="00E93ECC" w:rsidP="00596C5B">
      <w:pPr>
        <w:pStyle w:val="BodyText"/>
        <w:spacing w:line="275" w:lineRule="exact"/>
        <w:ind w:left="115"/>
        <w:jc w:val="both"/>
      </w:pPr>
      <w:r>
        <w:t xml:space="preserve">For details regarding the </w:t>
      </w:r>
      <w:proofErr w:type="spellStart"/>
      <w:r>
        <w:t>programme</w:t>
      </w:r>
      <w:proofErr w:type="spellEnd"/>
      <w:r>
        <w:t xml:space="preserve"> please refer to WASCAL website at </w:t>
      </w:r>
      <w:hyperlink r:id="rId16">
        <w:r>
          <w:rPr>
            <w:color w:val="0000FF"/>
          </w:rPr>
          <w:t>www.wascal.org</w:t>
        </w:r>
      </w:hyperlink>
    </w:p>
    <w:p w14:paraId="5B262FB0" w14:textId="2D18BCC5" w:rsidR="00D20BEF" w:rsidRDefault="00D034D8">
      <w:pPr>
        <w:pStyle w:val="BodyText"/>
        <w:spacing w:line="20" w:lineRule="exact"/>
        <w:ind w:left="7210"/>
        <w:rPr>
          <w:sz w:val="2"/>
        </w:rPr>
      </w:pPr>
      <w:r>
        <w:rPr>
          <w:noProof/>
          <w:sz w:val="2"/>
        </w:rPr>
        <mc:AlternateContent>
          <mc:Choice Requires="wpg">
            <w:drawing>
              <wp:inline distT="0" distB="0" distL="0" distR="0" wp14:anchorId="47906C7E" wp14:editId="434AF152">
                <wp:extent cx="1024255" cy="6350"/>
                <wp:effectExtent l="9525" t="1905" r="13970" b="1079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6350"/>
                          <a:chOff x="0" y="0"/>
                          <a:chExt cx="1613" cy="10"/>
                        </a:xfrm>
                      </wpg:grpSpPr>
                      <wps:wsp>
                        <wps:cNvPr id="5" name="Line 3"/>
                        <wps:cNvCnPr>
                          <a:cxnSpLocks noChangeShapeType="1"/>
                        </wps:cNvCnPr>
                        <wps:spPr bwMode="auto">
                          <a:xfrm>
                            <a:off x="0" y="5"/>
                            <a:ext cx="1613"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C4DBC0" id="Group 2" o:spid="_x0000_s1026" style="width:80.65pt;height:.5pt;mso-position-horizontal-relative:char;mso-position-vertical-relative:line" coordsize="1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">
                <v:line id="Line 3" o:spid="_x0000_s1027" style="position:absolute;visibility:visible;mso-wrap-style:square" from="0,5" to="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" strokecolor="blue" strokeweight=".48pt"/>
                <w10:anchorlock/>
              </v:group>
            </w:pict>
          </mc:Fallback>
        </mc:AlternateContent>
      </w:r>
    </w:p>
    <w:sectPr w:rsidR="00D20BEF">
      <w:pgSz w:w="11900" w:h="16840"/>
      <w:pgMar w:top="1060" w:right="1300" w:bottom="1200" w:left="1300" w:header="0" w:footer="101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bdellah-Nii COMMEY" w:date="2019-02-12T16:18:00Z" w:initials="AC">
    <w:p w14:paraId="1752B90F" w14:textId="77777777" w:rsidR="004B0974" w:rsidRDefault="004B0974">
      <w:pPr>
        <w:pStyle w:val="CommentText"/>
      </w:pPr>
      <w:r>
        <w:rPr>
          <w:rStyle w:val="CommentReference"/>
        </w:rPr>
        <w:annotationRef/>
      </w:r>
      <w:r>
        <w:t>We need an official email address. Either from WASCAL or from the university</w:t>
      </w:r>
    </w:p>
  </w:comment>
  <w:comment w:id="2" w:author="Abdellah-Nii COMMEY" w:date="2019-02-12T16:19:00Z" w:initials="AC">
    <w:p w14:paraId="5B923A35" w14:textId="77777777" w:rsidR="00D034D8" w:rsidRDefault="00D034D8">
      <w:pPr>
        <w:pStyle w:val="CommentText"/>
      </w:pPr>
      <w:r>
        <w:rPr>
          <w:rStyle w:val="CommentReference"/>
        </w:rPr>
        <w:annotationRef/>
      </w:r>
      <w:r>
        <w:t>Not official</w:t>
      </w:r>
    </w:p>
  </w:comment>
  <w:comment w:id="3" w:author="Abdellah-Nii COMMEY" w:date="2019-02-12T16:19:00Z" w:initials="AC">
    <w:p w14:paraId="13CFE138" w14:textId="77777777" w:rsidR="00D034D8" w:rsidRDefault="00D034D8">
      <w:pPr>
        <w:pStyle w:val="CommentText"/>
      </w:pPr>
      <w:r>
        <w:rPr>
          <w:rStyle w:val="CommentReference"/>
        </w:rPr>
        <w:annotationRef/>
      </w:r>
      <w:r>
        <w:t>Not official</w:t>
      </w:r>
    </w:p>
  </w:comment>
  <w:comment w:id="4" w:author="Abdellah-Nii COMMEY" w:date="2019-02-12T16:17:00Z" w:initials="AC">
    <w:p w14:paraId="28FFCC48" w14:textId="77777777" w:rsidR="004B0974" w:rsidRDefault="004B0974">
      <w:pPr>
        <w:pStyle w:val="CommentText"/>
      </w:pPr>
      <w:r>
        <w:rPr>
          <w:rStyle w:val="CommentReference"/>
        </w:rPr>
        <w:annotationRef/>
      </w:r>
      <w:r>
        <w:t>Date??</w:t>
      </w:r>
    </w:p>
  </w:comment>
  <w:comment w:id="5" w:author="Abdellah-Nii COMMEY" w:date="2019-02-12T16:17:00Z" w:initials="AC">
    <w:p w14:paraId="784C9CB3" w14:textId="77777777" w:rsidR="004B0974" w:rsidRDefault="004B0974">
      <w:pPr>
        <w:pStyle w:val="CommentText"/>
      </w:pPr>
      <w:r>
        <w:rPr>
          <w:rStyle w:val="CommentReference"/>
        </w:rPr>
        <w:annotationRef/>
      </w:r>
      <w:r>
        <w:t>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52B90F" w15:done="0"/>
  <w15:commentEx w15:paraId="5B923A35" w15:done="0"/>
  <w15:commentEx w15:paraId="13CFE138" w15:done="0"/>
  <w15:commentEx w15:paraId="28FFCC48" w15:done="0"/>
  <w15:commentEx w15:paraId="784C9C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2B90F" w16cid:durableId="200D7060"/>
  <w16cid:commentId w16cid:paraId="5B923A35" w16cid:durableId="200D7079"/>
  <w16cid:commentId w16cid:paraId="13CFE138" w16cid:durableId="200D7086"/>
  <w16cid:commentId w16cid:paraId="28FFCC48" w16cid:durableId="200D7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571B" w14:textId="77777777" w:rsidR="00E93ECC" w:rsidRDefault="00E93ECC">
      <w:r>
        <w:separator/>
      </w:r>
    </w:p>
  </w:endnote>
  <w:endnote w:type="continuationSeparator" w:id="0">
    <w:p w14:paraId="79C0E129" w14:textId="77777777" w:rsidR="00E93ECC" w:rsidRDefault="00E9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1B34" w14:textId="3B52A17F" w:rsidR="00D20BEF" w:rsidRDefault="00D034D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66C87B2" wp14:editId="5071DDB1">
              <wp:simplePos x="0" y="0"/>
              <wp:positionH relativeFrom="page">
                <wp:posOffset>3725545</wp:posOffset>
              </wp:positionH>
              <wp:positionV relativeFrom="page">
                <wp:posOffset>9908540</wp:posOffset>
              </wp:positionV>
              <wp:extent cx="107315" cy="150495"/>
              <wp:effectExtent l="127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7C4D" w14:textId="77777777" w:rsidR="00D20BEF" w:rsidRDefault="00E93ECC">
                          <w:pPr>
                            <w:spacing w:before="19"/>
                            <w:ind w:left="40"/>
                            <w:rPr>
                              <w:sz w:val="17"/>
                            </w:rPr>
                          </w:pPr>
                          <w:r>
                            <w:fldChar w:fldCharType="begin"/>
                          </w:r>
                          <w:r>
                            <w:rPr>
                              <w:w w:val="104"/>
                              <w:sz w:val="1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C87B2" id="_x0000_t202" coordsize="21600,21600" o:spt="202" path="m,l,21600r21600,l21600,xe">
              <v:stroke joinstyle="miter"/>
              <v:path gradientshapeok="t" o:connecttype="rect"/>
            </v:shapetype>
            <v:shape id="Text Box 1" o:spid="_x0000_s1026" type="#_x0000_t202" style="position:absolute;margin-left:293.35pt;margin-top:780.2pt;width:8.45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57qg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" filled="f" stroked="f">
              <v:textbox inset="0,0,0,0">
                <w:txbxContent>
                  <w:p w14:paraId="0C9E7C4D" w14:textId="77777777" w:rsidR="00D20BEF" w:rsidRDefault="00E93ECC">
                    <w:pPr>
                      <w:spacing w:before="19"/>
                      <w:ind w:left="40"/>
                      <w:rPr>
                        <w:sz w:val="17"/>
                      </w:rPr>
                    </w:pPr>
                    <w:r>
                      <w:fldChar w:fldCharType="begin"/>
                    </w:r>
                    <w:r>
                      <w:rPr>
                        <w:w w:val="104"/>
                        <w:sz w:val="17"/>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0E5B" w14:textId="77777777" w:rsidR="00E93ECC" w:rsidRDefault="00E93ECC">
      <w:r>
        <w:separator/>
      </w:r>
    </w:p>
  </w:footnote>
  <w:footnote w:type="continuationSeparator" w:id="0">
    <w:p w14:paraId="25687685" w14:textId="77777777" w:rsidR="00E93ECC" w:rsidRDefault="00E93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857"/>
    <w:multiLevelType w:val="hybridMultilevel"/>
    <w:tmpl w:val="D5D2613E"/>
    <w:lvl w:ilvl="0" w:tplc="E32E0610">
      <w:numFmt w:val="bullet"/>
      <w:lvlText w:val=""/>
      <w:lvlJc w:val="left"/>
      <w:pPr>
        <w:ind w:left="836" w:hanging="360"/>
      </w:pPr>
      <w:rPr>
        <w:rFonts w:ascii="Symbol" w:eastAsia="Symbol" w:hAnsi="Symbol" w:cs="Symbol" w:hint="default"/>
        <w:w w:val="100"/>
        <w:sz w:val="24"/>
        <w:szCs w:val="24"/>
      </w:rPr>
    </w:lvl>
    <w:lvl w:ilvl="1" w:tplc="FADED8E4">
      <w:numFmt w:val="bullet"/>
      <w:lvlText w:val="•"/>
      <w:lvlJc w:val="left"/>
      <w:pPr>
        <w:ind w:left="1686" w:hanging="360"/>
      </w:pPr>
      <w:rPr>
        <w:rFonts w:hint="default"/>
      </w:rPr>
    </w:lvl>
    <w:lvl w:ilvl="2" w:tplc="424E3142">
      <w:numFmt w:val="bullet"/>
      <w:lvlText w:val="•"/>
      <w:lvlJc w:val="left"/>
      <w:pPr>
        <w:ind w:left="2532" w:hanging="360"/>
      </w:pPr>
      <w:rPr>
        <w:rFonts w:hint="default"/>
      </w:rPr>
    </w:lvl>
    <w:lvl w:ilvl="3" w:tplc="26002C70">
      <w:numFmt w:val="bullet"/>
      <w:lvlText w:val="•"/>
      <w:lvlJc w:val="left"/>
      <w:pPr>
        <w:ind w:left="3378" w:hanging="360"/>
      </w:pPr>
      <w:rPr>
        <w:rFonts w:hint="default"/>
      </w:rPr>
    </w:lvl>
    <w:lvl w:ilvl="4" w:tplc="40EAE4D0">
      <w:numFmt w:val="bullet"/>
      <w:lvlText w:val="•"/>
      <w:lvlJc w:val="left"/>
      <w:pPr>
        <w:ind w:left="4224" w:hanging="360"/>
      </w:pPr>
      <w:rPr>
        <w:rFonts w:hint="default"/>
      </w:rPr>
    </w:lvl>
    <w:lvl w:ilvl="5" w:tplc="89BC918E">
      <w:numFmt w:val="bullet"/>
      <w:lvlText w:val="•"/>
      <w:lvlJc w:val="left"/>
      <w:pPr>
        <w:ind w:left="5070" w:hanging="360"/>
      </w:pPr>
      <w:rPr>
        <w:rFonts w:hint="default"/>
      </w:rPr>
    </w:lvl>
    <w:lvl w:ilvl="6" w:tplc="5DA4C3F2">
      <w:numFmt w:val="bullet"/>
      <w:lvlText w:val="•"/>
      <w:lvlJc w:val="left"/>
      <w:pPr>
        <w:ind w:left="5916" w:hanging="360"/>
      </w:pPr>
      <w:rPr>
        <w:rFonts w:hint="default"/>
      </w:rPr>
    </w:lvl>
    <w:lvl w:ilvl="7" w:tplc="AC280BA0">
      <w:numFmt w:val="bullet"/>
      <w:lvlText w:val="•"/>
      <w:lvlJc w:val="left"/>
      <w:pPr>
        <w:ind w:left="6762" w:hanging="360"/>
      </w:pPr>
      <w:rPr>
        <w:rFonts w:hint="default"/>
      </w:rPr>
    </w:lvl>
    <w:lvl w:ilvl="8" w:tplc="540482F2">
      <w:numFmt w:val="bullet"/>
      <w:lvlText w:val="•"/>
      <w:lvlJc w:val="left"/>
      <w:pPr>
        <w:ind w:left="7608"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ellah-Nii COMMEY">
    <w15:presenceInfo w15:providerId="None" w15:userId="Abdellah-Nii COMM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EF"/>
    <w:rsid w:val="00202938"/>
    <w:rsid w:val="004B0974"/>
    <w:rsid w:val="00596C5B"/>
    <w:rsid w:val="0059735B"/>
    <w:rsid w:val="00D034D8"/>
    <w:rsid w:val="00D20BEF"/>
    <w:rsid w:val="00E9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AC647"/>
  <w15:docId w15:val="{42F6E296-72CD-46E0-B1BC-16302EAF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5"/>
      <w:ind w:left="115"/>
      <w:outlineLvl w:val="0"/>
    </w:pPr>
    <w:rPr>
      <w:b/>
      <w:bCs/>
      <w:sz w:val="28"/>
      <w:szCs w:val="28"/>
    </w:rPr>
  </w:style>
  <w:style w:type="paragraph" w:styleId="Heading2">
    <w:name w:val="heading 2"/>
    <w:basedOn w:val="Normal"/>
    <w:uiPriority w:val="9"/>
    <w:unhideWhenUsed/>
    <w:qFormat/>
    <w:pPr>
      <w:ind w:left="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3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B0974"/>
    <w:rPr>
      <w:sz w:val="16"/>
      <w:szCs w:val="16"/>
    </w:rPr>
  </w:style>
  <w:style w:type="paragraph" w:styleId="CommentText">
    <w:name w:val="annotation text"/>
    <w:basedOn w:val="Normal"/>
    <w:link w:val="CommentTextChar"/>
    <w:uiPriority w:val="99"/>
    <w:semiHidden/>
    <w:unhideWhenUsed/>
    <w:rsid w:val="004B0974"/>
    <w:pPr>
      <w:widowControl/>
      <w:autoSpaceDE/>
      <w:autoSpaceDN/>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4B0974"/>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4B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B0974"/>
    <w:pPr>
      <w:widowControl w:val="0"/>
      <w:autoSpaceDE w:val="0"/>
      <w:autoSpaceDN w:val="0"/>
      <w:spacing w:after="0" w:line="240" w:lineRule="auto"/>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4B0974"/>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596C5B"/>
    <w:rPr>
      <w:color w:val="0000FF" w:themeColor="hyperlink"/>
      <w:u w:val="single"/>
    </w:rPr>
  </w:style>
  <w:style w:type="character" w:styleId="UnresolvedMention">
    <w:name w:val="Unresolved Mention"/>
    <w:basedOn w:val="DefaultParagraphFont"/>
    <w:uiPriority w:val="99"/>
    <w:semiHidden/>
    <w:unhideWhenUsed/>
    <w:rsid w:val="0059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sc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wascal.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pacitybp@was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Abdellah-Nii COMMEY</dc:creator>
  <cp:lastModifiedBy>Selasi WETO</cp:lastModifiedBy>
  <cp:revision>2</cp:revision>
  <dcterms:created xsi:type="dcterms:W3CDTF">2019-02-12T20:52:00Z</dcterms:created>
  <dcterms:modified xsi:type="dcterms:W3CDTF">2019-02-12T20:52:00Z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2019-02-12T00:00:00Z</vt:filetime>
  </property>
</Properties>
</file>